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left"/>
        <w:rPr>
          <w:rFonts w:hint="default" w:eastAsia="仿宋_GB2312"/>
          <w:sz w:val="28"/>
          <w:szCs w:val="28"/>
          <w:lang w:val="en-US" w:eastAsia="zh-CN"/>
        </w:rPr>
      </w:pPr>
      <w:r>
        <w:rPr>
          <w:rFonts w:hint="eastAsia" w:eastAsia="仿宋_GB2312"/>
          <w:sz w:val="28"/>
          <w:szCs w:val="28"/>
          <w:lang w:val="en-US" w:eastAsia="zh-CN"/>
        </w:rPr>
        <w:t>附件1：</w:t>
      </w:r>
    </w:p>
    <w:p>
      <w:pPr>
        <w:adjustRightInd w:val="0"/>
        <w:snapToGrid w:val="0"/>
        <w:spacing w:line="276" w:lineRule="auto"/>
        <w:jc w:val="center"/>
        <w:rPr>
          <w:rFonts w:hint="eastAsia" w:ascii="华文中宋" w:hAnsi="华文中宋" w:eastAsia="华文中宋"/>
          <w:b/>
          <w:bCs/>
          <w:w w:val="80"/>
          <w:sz w:val="44"/>
          <w:szCs w:val="44"/>
          <w:lang w:val="en-US" w:eastAsia="zh-CN"/>
        </w:rPr>
      </w:pPr>
      <w:r>
        <w:rPr>
          <w:rFonts w:hint="eastAsia" w:ascii="华文中宋" w:hAnsi="华文中宋" w:eastAsia="华文中宋"/>
          <w:b/>
          <w:bCs/>
          <w:w w:val="80"/>
          <w:sz w:val="44"/>
          <w:szCs w:val="44"/>
        </w:rPr>
        <w:t>上海市高职院校专业负责人（第十二期）培训</w:t>
      </w:r>
      <w:r>
        <w:rPr>
          <w:rFonts w:hint="eastAsia" w:ascii="华文中宋" w:hAnsi="华文中宋" w:eastAsia="华文中宋"/>
          <w:b/>
          <w:bCs/>
          <w:w w:val="80"/>
          <w:sz w:val="44"/>
          <w:szCs w:val="44"/>
          <w:lang w:val="en-US" w:eastAsia="zh-CN"/>
        </w:rPr>
        <w:t>班</w:t>
      </w:r>
    </w:p>
    <w:p>
      <w:pPr>
        <w:adjustRightInd w:val="0"/>
        <w:snapToGrid w:val="0"/>
        <w:spacing w:line="276" w:lineRule="auto"/>
        <w:jc w:val="center"/>
        <w:rPr>
          <w:rFonts w:hint="eastAsia" w:ascii="华文中宋" w:hAnsi="华文中宋" w:eastAsia="华文中宋"/>
          <w:b/>
          <w:bCs/>
          <w:sz w:val="48"/>
          <w:szCs w:val="48"/>
        </w:rPr>
      </w:pPr>
      <w:r>
        <w:rPr>
          <w:rFonts w:hint="eastAsia" w:ascii="华文中宋" w:hAnsi="华文中宋" w:eastAsia="华文中宋"/>
          <w:b/>
          <w:bCs/>
          <w:sz w:val="48"/>
          <w:szCs w:val="48"/>
        </w:rPr>
        <w:t>培训方案</w:t>
      </w:r>
    </w:p>
    <w:p>
      <w:pPr>
        <w:adjustRightInd w:val="0"/>
        <w:snapToGrid w:val="0"/>
        <w:spacing w:line="360" w:lineRule="auto"/>
        <w:jc w:val="left"/>
        <w:rPr>
          <w:rFonts w:hint="eastAsia" w:ascii="宋体" w:hAnsi="宋体"/>
          <w:b/>
          <w:bCs/>
          <w:sz w:val="24"/>
        </w:rPr>
      </w:pPr>
    </w:p>
    <w:p>
      <w:pPr>
        <w:adjustRightInd w:val="0"/>
        <w:snapToGrid w:val="0"/>
        <w:spacing w:line="360" w:lineRule="auto"/>
        <w:ind w:firstLine="424" w:firstLineChars="176"/>
        <w:jc w:val="left"/>
        <w:rPr>
          <w:rFonts w:hint="eastAsia" w:ascii="仿宋_GB2312" w:hAnsi="宋体" w:eastAsia="仿宋_GB2312"/>
          <w:b/>
          <w:bCs/>
          <w:sz w:val="24"/>
        </w:rPr>
      </w:pPr>
      <w:r>
        <w:rPr>
          <w:rFonts w:hint="eastAsia" w:ascii="仿宋_GB2312" w:hAnsi="宋体" w:eastAsia="仿宋_GB2312"/>
          <w:b/>
          <w:bCs/>
          <w:sz w:val="24"/>
        </w:rPr>
        <w:t>一、培训名称</w:t>
      </w:r>
    </w:p>
    <w:p>
      <w:pPr>
        <w:adjustRightInd w:val="0"/>
        <w:snapToGrid w:val="0"/>
        <w:spacing w:line="360" w:lineRule="auto"/>
        <w:ind w:firstLine="422" w:firstLineChars="176"/>
        <w:jc w:val="left"/>
        <w:rPr>
          <w:rFonts w:hint="eastAsia" w:ascii="仿宋_GB2312" w:hAnsi="宋体" w:eastAsia="仿宋_GB2312"/>
          <w:sz w:val="24"/>
        </w:rPr>
      </w:pPr>
      <w:r>
        <w:rPr>
          <w:rFonts w:hint="eastAsia" w:ascii="仿宋_GB2312" w:hAnsi="宋体" w:eastAsia="仿宋_GB2312"/>
          <w:sz w:val="24"/>
        </w:rPr>
        <w:t>上海市高职院校专业负责人（第十二期）培训。</w:t>
      </w:r>
    </w:p>
    <w:p>
      <w:pPr>
        <w:adjustRightInd w:val="0"/>
        <w:snapToGrid w:val="0"/>
        <w:spacing w:line="360" w:lineRule="auto"/>
        <w:ind w:firstLine="424" w:firstLineChars="176"/>
        <w:jc w:val="left"/>
        <w:rPr>
          <w:rFonts w:hint="eastAsia" w:ascii="仿宋_GB2312" w:hAnsi="宋体" w:eastAsia="仿宋_GB2312"/>
          <w:b/>
          <w:bCs/>
          <w:sz w:val="24"/>
        </w:rPr>
      </w:pPr>
      <w:r>
        <w:rPr>
          <w:rFonts w:hint="eastAsia" w:ascii="仿宋_GB2312" w:hAnsi="宋体" w:eastAsia="仿宋_GB2312"/>
          <w:b/>
          <w:bCs/>
          <w:sz w:val="24"/>
        </w:rPr>
        <w:t>二、培训对象</w:t>
      </w:r>
    </w:p>
    <w:p>
      <w:pPr>
        <w:adjustRightInd w:val="0"/>
        <w:snapToGrid w:val="0"/>
        <w:spacing w:line="360" w:lineRule="auto"/>
        <w:ind w:firstLine="422" w:firstLineChars="176"/>
        <w:jc w:val="left"/>
        <w:rPr>
          <w:rFonts w:hint="eastAsia" w:ascii="仿宋_GB2312" w:hAnsi="宋体" w:eastAsia="仿宋_GB2312"/>
          <w:sz w:val="24"/>
        </w:rPr>
      </w:pPr>
      <w:r>
        <w:rPr>
          <w:rFonts w:hint="eastAsia" w:ascii="仿宋_GB2312" w:hAnsi="宋体" w:eastAsia="仿宋_GB2312"/>
          <w:sz w:val="24"/>
        </w:rPr>
        <w:t>上海市</w:t>
      </w:r>
      <w:r>
        <w:rPr>
          <w:rFonts w:eastAsia="仿宋_GB2312"/>
          <w:sz w:val="24"/>
        </w:rPr>
        <w:t>高职院校（含本科高职学院，下同）</w:t>
      </w:r>
      <w:r>
        <w:rPr>
          <w:rFonts w:hint="eastAsia" w:eastAsia="仿宋_GB2312"/>
          <w:sz w:val="24"/>
        </w:rPr>
        <w:t>市级、校级</w:t>
      </w:r>
      <w:r>
        <w:rPr>
          <w:rFonts w:hint="eastAsia" w:ascii="仿宋_GB2312" w:hAnsi="宋体" w:eastAsia="仿宋_GB2312"/>
          <w:sz w:val="24"/>
        </w:rPr>
        <w:t>高水平专业群建设项目负责人，</w:t>
      </w:r>
      <w:r>
        <w:rPr>
          <w:rFonts w:eastAsia="仿宋_GB2312"/>
          <w:sz w:val="24"/>
        </w:rPr>
        <w:t>80人。</w:t>
      </w:r>
    </w:p>
    <w:p>
      <w:pPr>
        <w:adjustRightInd w:val="0"/>
        <w:snapToGrid w:val="0"/>
        <w:spacing w:line="360" w:lineRule="auto"/>
        <w:ind w:firstLine="424" w:firstLineChars="176"/>
        <w:jc w:val="left"/>
        <w:rPr>
          <w:rFonts w:hint="eastAsia" w:ascii="仿宋_GB2312" w:hAnsi="宋体" w:eastAsia="仿宋_GB2312"/>
          <w:b/>
          <w:bCs/>
          <w:sz w:val="24"/>
        </w:rPr>
      </w:pPr>
      <w:r>
        <w:rPr>
          <w:rFonts w:hint="eastAsia" w:ascii="仿宋_GB2312" w:hAnsi="宋体" w:eastAsia="仿宋_GB2312"/>
          <w:b/>
          <w:bCs/>
          <w:sz w:val="24"/>
        </w:rPr>
        <w:t>三、培训目的</w:t>
      </w:r>
    </w:p>
    <w:p>
      <w:pPr>
        <w:adjustRightInd w:val="0"/>
        <w:snapToGrid w:val="0"/>
        <w:spacing w:line="360" w:lineRule="auto"/>
        <w:ind w:firstLine="422" w:firstLineChars="176"/>
        <w:rPr>
          <w:rFonts w:hint="eastAsia" w:ascii="仿宋_GB2312" w:hAnsi="宋体" w:eastAsia="仿宋_GB2312"/>
          <w:bCs/>
          <w:sz w:val="24"/>
        </w:rPr>
      </w:pPr>
      <w:r>
        <w:rPr>
          <w:rFonts w:hint="eastAsia" w:ascii="仿宋_GB2312" w:hAnsi="宋体" w:eastAsia="仿宋_GB2312"/>
          <w:sz w:val="24"/>
        </w:rPr>
        <w:t xml:space="preserve"> </w:t>
      </w:r>
      <w:r>
        <w:rPr>
          <w:rFonts w:hint="eastAsia" w:eastAsia="仿宋_GB2312"/>
          <w:sz w:val="24"/>
        </w:rPr>
        <w:t>深入贯彻习近平新时代中国特色社会主义思想，贯彻党的二十大精神，全面贯彻落实党的教育方针和全国职业教育大会精神，落实《国家职业教育改革实施方案》《关于推动现代职业教育高质量发展的意见》《关于深化现代职业教育体系建设改革的意见》总体部署，结合《上海市教育发展“十四五”规划》，创新人才培养模式，深化教育教学改革，推进上海市高等职业教育发展，打造上海市高水平高职专业群，为上海建设具有世界影响力的社会主义现代化国际大都市提供坚实的技术技能人才支撑。</w:t>
      </w:r>
    </w:p>
    <w:p>
      <w:pPr>
        <w:adjustRightInd w:val="0"/>
        <w:snapToGrid w:val="0"/>
        <w:spacing w:after="93" w:afterLines="30" w:line="288" w:lineRule="auto"/>
        <w:ind w:firstLine="424" w:firstLineChars="176"/>
        <w:jc w:val="left"/>
        <w:rPr>
          <w:rFonts w:eastAsia="仿宋_GB2312"/>
          <w:b/>
          <w:bCs/>
          <w:sz w:val="24"/>
        </w:rPr>
      </w:pPr>
      <w:r>
        <w:rPr>
          <w:rFonts w:hint="eastAsia" w:eastAsia="仿宋_GB2312"/>
          <w:b/>
          <w:bCs/>
          <w:sz w:val="24"/>
        </w:rPr>
        <w:t>四、</w:t>
      </w:r>
      <w:r>
        <w:rPr>
          <w:rFonts w:eastAsia="仿宋_GB2312"/>
          <w:b/>
          <w:bCs/>
          <w:sz w:val="24"/>
        </w:rPr>
        <w:t>培训时间</w:t>
      </w:r>
    </w:p>
    <w:p>
      <w:pPr>
        <w:adjustRightInd w:val="0"/>
        <w:snapToGrid w:val="0"/>
        <w:spacing w:after="93" w:afterLines="30" w:line="312" w:lineRule="auto"/>
        <w:ind w:firstLine="422" w:firstLineChars="176"/>
        <w:jc w:val="left"/>
        <w:rPr>
          <w:rFonts w:hint="eastAsia" w:eastAsia="仿宋_GB2312"/>
          <w:sz w:val="24"/>
        </w:rPr>
      </w:pPr>
      <w:r>
        <w:rPr>
          <w:rFonts w:eastAsia="仿宋_GB2312"/>
          <w:sz w:val="24"/>
        </w:rPr>
        <w:t>2023年</w:t>
      </w:r>
      <w:r>
        <w:rPr>
          <w:rFonts w:hint="eastAsia" w:eastAsia="仿宋_GB2312"/>
          <w:sz w:val="24"/>
        </w:rPr>
        <w:t>4月</w:t>
      </w:r>
      <w:r>
        <w:rPr>
          <w:rFonts w:eastAsia="仿宋_GB2312"/>
          <w:sz w:val="24"/>
        </w:rPr>
        <w:t>4</w:t>
      </w:r>
      <w:r>
        <w:rPr>
          <w:rFonts w:hint="eastAsia" w:eastAsia="仿宋_GB2312"/>
          <w:sz w:val="24"/>
        </w:rPr>
        <w:t>-</w:t>
      </w:r>
      <w:r>
        <w:rPr>
          <w:rFonts w:eastAsia="仿宋_GB2312"/>
          <w:sz w:val="24"/>
        </w:rPr>
        <w:t>12</w:t>
      </w:r>
      <w:r>
        <w:rPr>
          <w:rFonts w:hint="eastAsia" w:eastAsia="仿宋_GB2312"/>
          <w:sz w:val="24"/>
        </w:rPr>
        <w:t xml:space="preserve">日。 </w:t>
      </w:r>
    </w:p>
    <w:p>
      <w:pPr>
        <w:widowControl/>
        <w:autoSpaceDE w:val="0"/>
        <w:autoSpaceDN w:val="0"/>
        <w:adjustRightInd w:val="0"/>
        <w:snapToGrid w:val="0"/>
        <w:spacing w:line="360" w:lineRule="auto"/>
        <w:ind w:firstLine="424" w:firstLineChars="176"/>
        <w:jc w:val="left"/>
        <w:rPr>
          <w:rFonts w:eastAsia="仿宋_GB2312"/>
          <w:b/>
          <w:bCs/>
          <w:sz w:val="24"/>
        </w:rPr>
      </w:pPr>
      <w:r>
        <w:rPr>
          <w:rFonts w:hint="eastAsia" w:eastAsia="仿宋_GB2312"/>
          <w:b/>
          <w:bCs/>
          <w:sz w:val="24"/>
        </w:rPr>
        <w:t>五、</w:t>
      </w:r>
      <w:r>
        <w:rPr>
          <w:rFonts w:eastAsia="仿宋_GB2312"/>
          <w:b/>
          <w:bCs/>
          <w:sz w:val="24"/>
        </w:rPr>
        <w:t>培训方式</w:t>
      </w:r>
    </w:p>
    <w:p>
      <w:pPr>
        <w:widowControl/>
        <w:autoSpaceDE w:val="0"/>
        <w:autoSpaceDN w:val="0"/>
        <w:adjustRightInd w:val="0"/>
        <w:snapToGrid w:val="0"/>
        <w:spacing w:line="360" w:lineRule="auto"/>
        <w:ind w:firstLine="422" w:firstLineChars="176"/>
        <w:jc w:val="left"/>
        <w:rPr>
          <w:rFonts w:eastAsia="仿宋_GB2312"/>
          <w:sz w:val="24"/>
        </w:rPr>
      </w:pPr>
      <w:r>
        <w:rPr>
          <w:rFonts w:hint="eastAsia" w:eastAsia="仿宋_GB2312"/>
          <w:sz w:val="24"/>
        </w:rPr>
        <w:t>综合：线下和</w:t>
      </w:r>
      <w:r>
        <w:rPr>
          <w:rFonts w:eastAsia="仿宋_GB2312"/>
          <w:sz w:val="24"/>
        </w:rPr>
        <w:t>在线</w:t>
      </w:r>
      <w:r>
        <w:rPr>
          <w:rFonts w:hint="eastAsia" w:eastAsia="仿宋_GB2312"/>
          <w:sz w:val="24"/>
        </w:rPr>
        <w:t>（</w:t>
      </w:r>
      <w:r>
        <w:rPr>
          <w:rFonts w:eastAsia="仿宋_GB2312"/>
          <w:sz w:val="24"/>
        </w:rPr>
        <w:t>腾讯会议平台</w:t>
      </w:r>
      <w:r>
        <w:rPr>
          <w:rFonts w:hint="eastAsia" w:eastAsia="仿宋_GB2312"/>
          <w:sz w:val="24"/>
        </w:rPr>
        <w:t>）</w:t>
      </w:r>
      <w:r>
        <w:rPr>
          <w:rFonts w:eastAsia="仿宋_GB2312"/>
          <w:sz w:val="24"/>
        </w:rPr>
        <w:t>学习</w:t>
      </w:r>
      <w:r>
        <w:rPr>
          <w:rFonts w:hint="eastAsia" w:eastAsia="仿宋_GB2312"/>
          <w:sz w:val="24"/>
        </w:rPr>
        <w:t>。</w:t>
      </w:r>
    </w:p>
    <w:p>
      <w:pPr>
        <w:widowControl/>
        <w:autoSpaceDE w:val="0"/>
        <w:autoSpaceDN w:val="0"/>
        <w:adjustRightInd w:val="0"/>
        <w:snapToGrid w:val="0"/>
        <w:spacing w:line="360" w:lineRule="auto"/>
        <w:ind w:firstLine="424" w:firstLineChars="176"/>
        <w:jc w:val="left"/>
        <w:rPr>
          <w:rFonts w:eastAsia="仿宋_GB2312"/>
          <w:b/>
          <w:bCs/>
          <w:sz w:val="24"/>
        </w:rPr>
      </w:pPr>
      <w:r>
        <w:rPr>
          <w:rFonts w:hint="eastAsia" w:eastAsia="仿宋_GB2312"/>
          <w:b/>
          <w:bCs/>
          <w:sz w:val="24"/>
        </w:rPr>
        <w:t>六、</w:t>
      </w:r>
      <w:r>
        <w:rPr>
          <w:rFonts w:eastAsia="仿宋_GB2312"/>
          <w:b/>
          <w:bCs/>
          <w:sz w:val="24"/>
        </w:rPr>
        <w:t>培训内容</w:t>
      </w:r>
    </w:p>
    <w:p>
      <w:pPr>
        <w:adjustRightInd w:val="0"/>
        <w:snapToGrid w:val="0"/>
        <w:spacing w:line="360" w:lineRule="auto"/>
        <w:ind w:firstLine="480" w:firstLineChars="200"/>
        <w:jc w:val="left"/>
        <w:rPr>
          <w:rFonts w:hint="eastAsia" w:eastAsia="仿宋_GB2312"/>
          <w:sz w:val="24"/>
        </w:rPr>
      </w:pPr>
      <w:r>
        <w:rPr>
          <w:rFonts w:hint="eastAsia" w:eastAsia="仿宋_GB2312"/>
          <w:sz w:val="24"/>
        </w:rPr>
        <w:t>高水平专业群建设相关</w:t>
      </w:r>
      <w:r>
        <w:rPr>
          <w:rFonts w:eastAsia="仿宋_GB2312"/>
          <w:sz w:val="24"/>
        </w:rPr>
        <w:t>文件精神解读；</w:t>
      </w:r>
      <w:r>
        <w:rPr>
          <w:rFonts w:hint="eastAsia" w:eastAsia="仿宋_GB2312"/>
          <w:sz w:val="24"/>
        </w:rPr>
        <w:t>重点围绕“工匠人才培养、品牌专业创建、“双师”队伍建设、协同基地打造、培养机制完善、院校治理创新、社会服务提升”等方面开展专家讲座、</w:t>
      </w:r>
      <w:r>
        <w:rPr>
          <w:rFonts w:eastAsia="仿宋_GB2312"/>
          <w:sz w:val="24"/>
        </w:rPr>
        <w:t>案例</w:t>
      </w:r>
      <w:r>
        <w:rPr>
          <w:rFonts w:hint="eastAsia" w:eastAsia="仿宋_GB2312"/>
          <w:sz w:val="24"/>
        </w:rPr>
        <w:t>分享和学习研修。完成中期对标分析报告。</w:t>
      </w:r>
    </w:p>
    <w:p>
      <w:pPr>
        <w:adjustRightInd w:val="0"/>
        <w:snapToGrid w:val="0"/>
        <w:spacing w:line="360" w:lineRule="auto"/>
        <w:ind w:firstLine="424" w:firstLineChars="176"/>
        <w:jc w:val="left"/>
        <w:rPr>
          <w:rFonts w:eastAsia="仿宋_GB2312"/>
          <w:b/>
          <w:bCs/>
          <w:sz w:val="24"/>
        </w:rPr>
      </w:pPr>
      <w:r>
        <w:rPr>
          <w:rFonts w:hint="eastAsia" w:eastAsia="仿宋_GB2312"/>
          <w:b/>
          <w:bCs/>
          <w:sz w:val="24"/>
        </w:rPr>
        <w:t>七、</w:t>
      </w:r>
      <w:r>
        <w:rPr>
          <w:rFonts w:eastAsia="仿宋_GB2312"/>
          <w:b/>
          <w:bCs/>
          <w:sz w:val="24"/>
        </w:rPr>
        <w:t>培训考核</w:t>
      </w:r>
    </w:p>
    <w:p>
      <w:pPr>
        <w:adjustRightInd w:val="0"/>
        <w:snapToGrid w:val="0"/>
        <w:spacing w:line="360" w:lineRule="auto"/>
        <w:ind w:firstLine="422" w:firstLineChars="176"/>
        <w:jc w:val="left"/>
        <w:rPr>
          <w:rFonts w:eastAsia="仿宋_GB2312"/>
          <w:sz w:val="24"/>
        </w:rPr>
      </w:pPr>
      <w:r>
        <w:rPr>
          <w:rFonts w:eastAsia="仿宋_GB2312"/>
          <w:sz w:val="24"/>
        </w:rPr>
        <w:t>学员在规定时间内，按照要求完成中期对标分析报告，由教学研究会聘请专家给予评价，合格者由上海市职业教育协会高职高专教学工作专业委员会和上海市高职高专教学研究会颁发证书。</w:t>
      </w:r>
      <w:r>
        <w:rPr>
          <w:rFonts w:hint="eastAsia" w:eastAsia="仿宋_GB2312"/>
          <w:sz w:val="24"/>
        </w:rPr>
        <w:t xml:space="preserve"> </w:t>
      </w:r>
    </w:p>
    <w:p>
      <w:pPr>
        <w:adjustRightInd w:val="0"/>
        <w:snapToGrid w:val="0"/>
        <w:spacing w:line="360" w:lineRule="auto"/>
        <w:ind w:firstLine="424" w:firstLineChars="176"/>
        <w:jc w:val="left"/>
        <w:rPr>
          <w:rFonts w:eastAsia="仿宋_GB2312"/>
          <w:b/>
          <w:bCs/>
          <w:sz w:val="24"/>
        </w:rPr>
      </w:pPr>
      <w:r>
        <w:rPr>
          <w:rFonts w:hint="eastAsia" w:eastAsia="仿宋_GB2312"/>
          <w:b/>
          <w:bCs/>
          <w:sz w:val="24"/>
        </w:rPr>
        <w:t>八、</w:t>
      </w:r>
      <w:r>
        <w:rPr>
          <w:rFonts w:eastAsia="仿宋_GB2312"/>
          <w:b/>
          <w:bCs/>
          <w:sz w:val="24"/>
        </w:rPr>
        <w:t>保障措施</w:t>
      </w:r>
    </w:p>
    <w:p>
      <w:pPr>
        <w:adjustRightInd w:val="0"/>
        <w:snapToGrid w:val="0"/>
        <w:spacing w:line="360" w:lineRule="auto"/>
        <w:ind w:firstLine="424" w:firstLineChars="176"/>
        <w:jc w:val="left"/>
        <w:rPr>
          <w:rFonts w:eastAsia="仿宋_GB2312"/>
          <w:bCs/>
          <w:sz w:val="24"/>
        </w:rPr>
      </w:pPr>
      <w:r>
        <w:rPr>
          <w:rFonts w:eastAsia="仿宋_GB2312"/>
          <w:b/>
          <w:bCs/>
          <w:sz w:val="24"/>
        </w:rPr>
        <w:t>1. 组织管理。</w:t>
      </w:r>
      <w:r>
        <w:rPr>
          <w:rFonts w:eastAsia="仿宋_GB2312"/>
          <w:sz w:val="24"/>
        </w:rPr>
        <w:t>在上海市教育委员会职教处领导</w:t>
      </w:r>
      <w:bookmarkStart w:id="0" w:name="_GoBack"/>
      <w:bookmarkEnd w:id="0"/>
      <w:r>
        <w:rPr>
          <w:rFonts w:eastAsia="仿宋_GB2312"/>
          <w:sz w:val="24"/>
        </w:rPr>
        <w:t>下，由上海市职业教育协会高职高专教学工作专业指导委员会和上海市高职高专教学研究会负责培训活动的组织与落实，包括培训方案制定、培训工作落实、学员作业评估、优秀案例编</w:t>
      </w:r>
      <w:r>
        <w:rPr>
          <w:rFonts w:ascii="宋体" w:hAnsi="宋体"/>
          <w:sz w:val="24"/>
        </w:rPr>
        <w:t>印</w:t>
      </w:r>
      <w:r>
        <w:rPr>
          <w:rFonts w:eastAsia="仿宋_GB2312"/>
          <w:bCs/>
          <w:sz w:val="24"/>
        </w:rPr>
        <w:t>等。</w:t>
      </w:r>
      <w:r>
        <w:rPr>
          <w:rFonts w:eastAsia="仿宋_GB2312"/>
          <w:bCs/>
          <w:sz w:val="24"/>
        </w:rPr>
        <w:cr/>
      </w:r>
      <w:r>
        <w:rPr>
          <w:rFonts w:eastAsia="仿宋_GB2312"/>
          <w:bCs/>
          <w:sz w:val="24"/>
        </w:rPr>
        <w:t xml:space="preserve">   </w:t>
      </w:r>
      <w:r>
        <w:rPr>
          <w:rFonts w:eastAsia="仿宋_GB2312"/>
          <w:b/>
          <w:bCs/>
          <w:sz w:val="24"/>
        </w:rPr>
        <w:t xml:space="preserve"> 2. 考勤管理。</w:t>
      </w:r>
      <w:r>
        <w:rPr>
          <w:rFonts w:hint="eastAsia" w:eastAsia="仿宋_GB2312"/>
          <w:bCs/>
          <w:sz w:val="24"/>
        </w:rPr>
        <w:t xml:space="preserve"> </w:t>
      </w:r>
      <w:r>
        <w:rPr>
          <w:rFonts w:eastAsia="仿宋_GB2312"/>
          <w:bCs/>
          <w:sz w:val="24"/>
        </w:rPr>
        <w:t>学员的日常出勤率由班主任统计。学员因故不能参加培训，须事先以书面形式向所在院校请假，由院校报培训承办单位备案后准假。整个培训期间请假次数不得超过</w:t>
      </w:r>
      <w:r>
        <w:rPr>
          <w:rFonts w:hint="eastAsia" w:eastAsia="仿宋_GB2312"/>
          <w:bCs/>
          <w:sz w:val="24"/>
        </w:rPr>
        <w:t>两个半天</w:t>
      </w:r>
      <w:r>
        <w:rPr>
          <w:rFonts w:eastAsia="仿宋_GB2312"/>
          <w:bCs/>
          <w:sz w:val="24"/>
        </w:rPr>
        <w:t>，否则将不能获得结业证书。</w:t>
      </w:r>
      <w:r>
        <w:rPr>
          <w:rFonts w:eastAsia="仿宋_GB2312"/>
          <w:bCs/>
          <w:sz w:val="24"/>
        </w:rPr>
        <w:cr/>
      </w:r>
      <w:r>
        <w:rPr>
          <w:rFonts w:eastAsia="仿宋_GB2312"/>
          <w:bCs/>
          <w:sz w:val="24"/>
        </w:rPr>
        <w:t xml:space="preserve">   </w:t>
      </w:r>
      <w:r>
        <w:rPr>
          <w:rFonts w:eastAsia="仿宋_GB2312"/>
          <w:b/>
          <w:bCs/>
          <w:sz w:val="24"/>
        </w:rPr>
        <w:t xml:space="preserve"> 3. 教学管理。</w:t>
      </w:r>
      <w:r>
        <w:rPr>
          <w:rFonts w:eastAsia="仿宋_GB2312"/>
          <w:bCs/>
          <w:sz w:val="24"/>
        </w:rPr>
        <w:t>学员应遵守教学安排。培训结束后，由培训机构向学员征求培训意见和建议。学员可以对培训方案和实施提出口头或者书面的改进意见。学员在培训期间的表现，将向学员所在院校报告。</w:t>
      </w:r>
    </w:p>
    <w:p>
      <w:pPr>
        <w:adjustRightInd w:val="0"/>
        <w:snapToGrid w:val="0"/>
        <w:spacing w:line="360" w:lineRule="auto"/>
        <w:ind w:firstLine="422" w:firstLineChars="176"/>
        <w:jc w:val="left"/>
        <w:rPr>
          <w:rFonts w:hint="eastAsia" w:eastAsia="仿宋_GB2312"/>
          <w:bCs/>
          <w:sz w:val="24"/>
        </w:rPr>
      </w:pPr>
    </w:p>
    <w:p>
      <w:pPr>
        <w:adjustRightInd w:val="0"/>
        <w:snapToGrid w:val="0"/>
        <w:spacing w:line="360" w:lineRule="auto"/>
        <w:ind w:firstLine="422" w:firstLineChars="176"/>
        <w:jc w:val="left"/>
        <w:rPr>
          <w:rFonts w:hint="eastAsia" w:eastAsia="仿宋_GB2312"/>
          <w:bCs/>
          <w:sz w:val="24"/>
        </w:rPr>
      </w:pPr>
      <w:r>
        <w:rPr>
          <w:rFonts w:hint="eastAsia" w:eastAsia="仿宋_GB2312"/>
          <w:bCs/>
          <w:sz w:val="24"/>
        </w:rPr>
        <w:t>联系人：</w:t>
      </w:r>
      <w:r>
        <w:rPr>
          <w:rFonts w:eastAsia="仿宋_GB2312"/>
          <w:bCs/>
          <w:sz w:val="24"/>
        </w:rPr>
        <w:t>上海市高职高专</w:t>
      </w:r>
      <w:r>
        <w:rPr>
          <w:rFonts w:hint="eastAsia" w:eastAsia="仿宋_GB2312"/>
          <w:bCs/>
          <w:sz w:val="24"/>
        </w:rPr>
        <w:t>教学研究会</w:t>
      </w:r>
      <w:r>
        <w:rPr>
          <w:rFonts w:eastAsia="仿宋_GB2312"/>
          <w:bCs/>
          <w:sz w:val="24"/>
        </w:rPr>
        <w:t>秘书处李华</w:t>
      </w:r>
      <w:r>
        <w:rPr>
          <w:rFonts w:hint="eastAsia" w:eastAsia="仿宋_GB2312"/>
          <w:bCs/>
          <w:sz w:val="24"/>
        </w:rPr>
        <w:t>老师</w:t>
      </w:r>
    </w:p>
    <w:p>
      <w:pPr>
        <w:adjustRightInd w:val="0"/>
        <w:snapToGrid w:val="0"/>
        <w:spacing w:line="360" w:lineRule="auto"/>
        <w:ind w:firstLine="422" w:firstLineChars="176"/>
        <w:jc w:val="left"/>
        <w:rPr>
          <w:rFonts w:eastAsia="仿宋_GB2312"/>
          <w:bCs/>
          <w:sz w:val="24"/>
        </w:rPr>
      </w:pPr>
      <w:r>
        <w:rPr>
          <w:rFonts w:eastAsia="仿宋_GB2312"/>
          <w:bCs/>
          <w:sz w:val="24"/>
        </w:rPr>
        <w:t>联系</w:t>
      </w:r>
      <w:r>
        <w:rPr>
          <w:rFonts w:hint="eastAsia" w:eastAsia="仿宋_GB2312"/>
          <w:bCs/>
          <w:sz w:val="24"/>
        </w:rPr>
        <w:t>方式</w:t>
      </w:r>
      <w:r>
        <w:rPr>
          <w:rFonts w:hint="eastAsia" w:eastAsia="仿宋_GB2312"/>
          <w:bCs/>
          <w:sz w:val="24"/>
          <w:lang w:eastAsia="zh-CN"/>
        </w:rPr>
        <w:t>：</w:t>
      </w:r>
      <w:r>
        <w:rPr>
          <w:rFonts w:eastAsia="仿宋_GB2312"/>
          <w:bCs/>
          <w:sz w:val="24"/>
        </w:rPr>
        <w:t>15721490062。</w:t>
      </w:r>
    </w:p>
    <w:p>
      <w:pPr>
        <w:adjustRightInd w:val="0"/>
        <w:snapToGrid w:val="0"/>
        <w:spacing w:line="360" w:lineRule="auto"/>
        <w:ind w:firstLine="422" w:firstLineChars="176"/>
        <w:jc w:val="left"/>
        <w:rPr>
          <w:rFonts w:eastAsia="仿宋_GB2312"/>
          <w:bCs/>
          <w:sz w:val="24"/>
        </w:rPr>
      </w:pPr>
    </w:p>
    <w:p>
      <w:pPr>
        <w:adjustRightInd w:val="0"/>
        <w:snapToGrid w:val="0"/>
        <w:spacing w:line="360" w:lineRule="auto"/>
        <w:ind w:firstLine="422" w:firstLineChars="176"/>
        <w:jc w:val="left"/>
        <w:rPr>
          <w:rFonts w:hint="eastAsia" w:eastAsia="仿宋_GB2312"/>
          <w:bCs/>
          <w:sz w:val="24"/>
        </w:rPr>
      </w:pPr>
    </w:p>
    <w:p>
      <w:pPr>
        <w:adjustRightInd w:val="0"/>
        <w:snapToGrid w:val="0"/>
        <w:spacing w:line="360" w:lineRule="auto"/>
        <w:ind w:firstLine="422" w:firstLineChars="176"/>
        <w:jc w:val="left"/>
        <w:rPr>
          <w:rFonts w:eastAsia="仿宋_GB2312"/>
          <w:bCs/>
          <w:sz w:val="24"/>
        </w:rPr>
      </w:pPr>
      <w:r>
        <w:rPr>
          <w:rFonts w:eastAsia="仿宋_GB2312"/>
          <w:bCs/>
          <w:sz w:val="24"/>
        </w:rPr>
        <w:t>附件：上海市高职院校专业负责人培训班（第</w:t>
      </w:r>
      <w:r>
        <w:rPr>
          <w:rFonts w:hint="eastAsia" w:eastAsia="仿宋_GB2312"/>
          <w:bCs/>
          <w:sz w:val="24"/>
        </w:rPr>
        <w:t>十二</w:t>
      </w:r>
      <w:r>
        <w:rPr>
          <w:rFonts w:eastAsia="仿宋_GB2312"/>
          <w:bCs/>
          <w:sz w:val="24"/>
        </w:rPr>
        <w:t>期）培训日程安排</w:t>
      </w:r>
    </w:p>
    <w:p>
      <w:pPr>
        <w:adjustRightInd w:val="0"/>
        <w:snapToGrid w:val="0"/>
        <w:spacing w:line="360" w:lineRule="auto"/>
        <w:jc w:val="left"/>
        <w:rPr>
          <w:rFonts w:ascii="宋体" w:hAnsi="宋体"/>
          <w:sz w:val="24"/>
        </w:rPr>
      </w:pPr>
    </w:p>
    <w:p>
      <w:pPr>
        <w:adjustRightInd w:val="0"/>
        <w:snapToGrid w:val="0"/>
        <w:spacing w:line="360" w:lineRule="auto"/>
        <w:jc w:val="left"/>
        <w:rPr>
          <w:rFonts w:hint="eastAsia" w:ascii="宋体" w:hAnsi="宋体"/>
          <w:sz w:val="24"/>
        </w:rPr>
      </w:pPr>
    </w:p>
    <w:p>
      <w:pPr>
        <w:adjustRightInd w:val="0"/>
        <w:snapToGrid w:val="0"/>
        <w:spacing w:line="360" w:lineRule="auto"/>
        <w:ind w:firstLine="1920" w:firstLineChars="800"/>
        <w:jc w:val="right"/>
        <w:rPr>
          <w:rFonts w:eastAsia="仿宋_GB2312"/>
          <w:bCs/>
          <w:sz w:val="24"/>
        </w:rPr>
      </w:pPr>
      <w:r>
        <w:rPr>
          <w:rFonts w:hint="eastAsia" w:eastAsia="仿宋_GB2312"/>
          <w:bCs/>
          <w:sz w:val="24"/>
        </w:rPr>
        <w:t>指导单位：上海市教育委员会职教处</w:t>
      </w:r>
    </w:p>
    <w:p>
      <w:pPr>
        <w:adjustRightInd w:val="0"/>
        <w:snapToGrid w:val="0"/>
        <w:spacing w:line="360" w:lineRule="auto"/>
        <w:ind w:firstLine="240" w:firstLineChars="100"/>
        <w:jc w:val="right"/>
        <w:rPr>
          <w:rFonts w:eastAsia="仿宋_GB2312"/>
          <w:bCs/>
          <w:sz w:val="24"/>
        </w:rPr>
      </w:pPr>
      <w:r>
        <w:rPr>
          <w:rFonts w:hint="eastAsia" w:eastAsia="仿宋_GB2312"/>
          <w:bCs/>
          <w:sz w:val="24"/>
        </w:rPr>
        <w:t>执行单位：</w:t>
      </w:r>
      <w:r>
        <w:rPr>
          <w:rFonts w:eastAsia="仿宋_GB2312"/>
          <w:bCs/>
          <w:sz w:val="24"/>
        </w:rPr>
        <w:t>上海市职业协会高职高专教学工作专业指导委员会</w:t>
      </w:r>
    </w:p>
    <w:p>
      <w:pPr>
        <w:adjustRightInd w:val="0"/>
        <w:snapToGrid w:val="0"/>
        <w:spacing w:line="360" w:lineRule="auto"/>
        <w:jc w:val="right"/>
        <w:rPr>
          <w:rFonts w:eastAsia="仿宋_GB2312"/>
          <w:bCs/>
          <w:sz w:val="24"/>
        </w:rPr>
      </w:pPr>
      <w:r>
        <w:rPr>
          <w:rFonts w:eastAsia="仿宋_GB2312"/>
          <w:bCs/>
          <w:sz w:val="24"/>
        </w:rPr>
        <w:t>上海市高职高专教学研究会</w:t>
      </w:r>
    </w:p>
    <w:p>
      <w:pPr>
        <w:adjustRightInd w:val="0"/>
        <w:snapToGrid w:val="0"/>
        <w:spacing w:line="360" w:lineRule="auto"/>
        <w:ind w:firstLine="470" w:firstLineChars="196"/>
        <w:jc w:val="right"/>
        <w:rPr>
          <w:rFonts w:eastAsia="仿宋_GB2312"/>
          <w:bCs/>
          <w:sz w:val="24"/>
        </w:rPr>
      </w:pPr>
      <w:r>
        <w:rPr>
          <w:rFonts w:eastAsia="仿宋_GB2312"/>
          <w:bCs/>
          <w:sz w:val="24"/>
        </w:rPr>
        <w:t xml:space="preserve">                                             2023.3</w:t>
      </w:r>
    </w:p>
    <w:p>
      <w:pPr>
        <w:adjustRightInd w:val="0"/>
        <w:snapToGrid w:val="0"/>
        <w:spacing w:line="360" w:lineRule="auto"/>
        <w:ind w:firstLine="480" w:firstLineChars="200"/>
        <w:jc w:val="left"/>
        <w:rPr>
          <w:rFonts w:hint="eastAsia" w:ascii="宋体" w:hAnsi="宋体"/>
          <w:sz w:val="24"/>
        </w:rPr>
      </w:pPr>
    </w:p>
    <w:p/>
    <w:p/>
    <w:p/>
    <w:p/>
    <w:p/>
    <w:p/>
    <w:p/>
    <w:p>
      <w:pPr>
        <w:adjustRightInd w:val="0"/>
        <w:snapToGrid w:val="0"/>
        <w:spacing w:line="360" w:lineRule="auto"/>
        <w:jc w:val="left"/>
        <w:rPr>
          <w:rFonts w:hint="eastAsia" w:ascii="华文仿宋" w:hAnsi="华文仿宋" w:eastAsia="华文仿宋" w:cs="华文仿宋"/>
          <w:b w:val="0"/>
          <w:bCs/>
          <w:w w:val="95"/>
          <w:sz w:val="28"/>
          <w:szCs w:val="28"/>
          <w:lang w:val="en-US" w:eastAsia="zh-CN"/>
        </w:rPr>
      </w:pPr>
      <w:r>
        <w:rPr>
          <w:rFonts w:hint="eastAsia" w:ascii="华文仿宋" w:hAnsi="华文仿宋" w:eastAsia="华文仿宋" w:cs="华文仿宋"/>
          <w:b w:val="0"/>
          <w:bCs/>
          <w:w w:val="95"/>
          <w:sz w:val="28"/>
          <w:szCs w:val="28"/>
          <w:lang w:val="en-US" w:eastAsia="zh-CN"/>
        </w:rPr>
        <w:t>附件：</w:t>
      </w:r>
    </w:p>
    <w:p>
      <w:pPr>
        <w:adjustRightInd w:val="0"/>
        <w:snapToGrid w:val="0"/>
        <w:spacing w:line="360" w:lineRule="auto"/>
        <w:jc w:val="center"/>
      </w:pPr>
      <w:r>
        <w:rPr>
          <w:rFonts w:hint="eastAsia" w:ascii="华文中宋" w:hAnsi="华文中宋" w:eastAsia="华文中宋" w:cs="华文中宋"/>
          <w:b/>
          <w:bCs w:val="0"/>
          <w:w w:val="95"/>
          <w:sz w:val="30"/>
          <w:szCs w:val="30"/>
        </w:rPr>
        <w:t>上海市高职院校专业负责人（第十二期）培训班培训日程安排</w:t>
      </w:r>
    </w:p>
    <w:p/>
    <w:tbl>
      <w:tblPr>
        <w:tblStyle w:val="2"/>
        <w:tblW w:w="8366" w:type="dxa"/>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1289"/>
        <w:gridCol w:w="877"/>
        <w:gridCol w:w="6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32" w:hRule="atLeast"/>
        </w:trPr>
        <w:tc>
          <w:tcPr>
            <w:tcW w:w="1289" w:type="dxa"/>
            <w:shd w:val="clear" w:color="auto" w:fill="auto"/>
            <w:noWrap w:val="0"/>
            <w:vAlign w:val="center"/>
          </w:tcPr>
          <w:p>
            <w:pPr>
              <w:adjustRightInd w:val="0"/>
              <w:snapToGrid w:val="0"/>
              <w:jc w:val="center"/>
              <w:rPr>
                <w:rFonts w:eastAsia="仿宋_GB2312"/>
                <w:b/>
                <w:bCs/>
                <w:szCs w:val="21"/>
              </w:rPr>
            </w:pPr>
            <w:r>
              <w:rPr>
                <w:rFonts w:eastAsia="仿宋_GB2312"/>
                <w:b/>
                <w:bCs/>
                <w:szCs w:val="21"/>
              </w:rPr>
              <w:t>日期</w:t>
            </w:r>
          </w:p>
        </w:tc>
        <w:tc>
          <w:tcPr>
            <w:tcW w:w="877" w:type="dxa"/>
            <w:shd w:val="clear" w:color="auto" w:fill="auto"/>
            <w:noWrap w:val="0"/>
            <w:vAlign w:val="center"/>
          </w:tcPr>
          <w:p>
            <w:pPr>
              <w:adjustRightInd w:val="0"/>
              <w:snapToGrid w:val="0"/>
              <w:jc w:val="center"/>
              <w:rPr>
                <w:rFonts w:eastAsia="仿宋_GB2312"/>
                <w:b/>
                <w:bCs/>
                <w:szCs w:val="21"/>
              </w:rPr>
            </w:pPr>
            <w:r>
              <w:rPr>
                <w:rFonts w:eastAsia="仿宋_GB2312"/>
                <w:b/>
                <w:bCs/>
                <w:szCs w:val="21"/>
              </w:rPr>
              <w:t>时间</w:t>
            </w:r>
          </w:p>
        </w:tc>
        <w:tc>
          <w:tcPr>
            <w:tcW w:w="6200" w:type="dxa"/>
            <w:shd w:val="clear" w:color="auto" w:fill="auto"/>
            <w:noWrap w:val="0"/>
            <w:vAlign w:val="center"/>
          </w:tcPr>
          <w:p>
            <w:pPr>
              <w:adjustRightInd w:val="0"/>
              <w:snapToGrid w:val="0"/>
              <w:jc w:val="center"/>
              <w:rPr>
                <w:rFonts w:eastAsia="仿宋_GB2312"/>
                <w:b/>
                <w:bCs/>
                <w:szCs w:val="21"/>
              </w:rPr>
            </w:pPr>
            <w:r>
              <w:rPr>
                <w:rFonts w:eastAsia="仿宋_GB2312"/>
                <w:b/>
                <w:bCs/>
                <w:szCs w:val="21"/>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13" w:hRule="atLeast"/>
        </w:trPr>
        <w:tc>
          <w:tcPr>
            <w:tcW w:w="1289" w:type="dxa"/>
            <w:vMerge w:val="restart"/>
            <w:shd w:val="clear" w:color="auto" w:fill="auto"/>
            <w:noWrap w:val="0"/>
            <w:vAlign w:val="center"/>
          </w:tcPr>
          <w:p>
            <w:pPr>
              <w:adjustRightInd w:val="0"/>
              <w:snapToGrid w:val="0"/>
              <w:jc w:val="center"/>
              <w:rPr>
                <w:rFonts w:eastAsia="仿宋_GB2312"/>
                <w:szCs w:val="21"/>
              </w:rPr>
            </w:pPr>
            <w:r>
              <w:rPr>
                <w:rFonts w:eastAsia="仿宋_GB2312"/>
                <w:szCs w:val="21"/>
              </w:rPr>
              <w:t>4月4日</w:t>
            </w:r>
          </w:p>
          <w:p>
            <w:pPr>
              <w:adjustRightInd w:val="0"/>
              <w:snapToGrid w:val="0"/>
              <w:jc w:val="center"/>
              <w:rPr>
                <w:rFonts w:eastAsia="仿宋_GB2312"/>
                <w:szCs w:val="21"/>
              </w:rPr>
            </w:pPr>
            <w:r>
              <w:rPr>
                <w:rFonts w:eastAsia="仿宋_GB2312"/>
                <w:szCs w:val="21"/>
              </w:rPr>
              <w:t>（周</w:t>
            </w:r>
            <w:r>
              <w:rPr>
                <w:rFonts w:hint="eastAsia" w:eastAsia="仿宋_GB2312"/>
                <w:szCs w:val="21"/>
              </w:rPr>
              <w:t>二</w:t>
            </w:r>
            <w:r>
              <w:rPr>
                <w:rFonts w:eastAsia="仿宋_GB2312"/>
                <w:szCs w:val="21"/>
              </w:rPr>
              <w:t>）</w:t>
            </w:r>
          </w:p>
        </w:tc>
        <w:tc>
          <w:tcPr>
            <w:tcW w:w="877" w:type="dxa"/>
            <w:vMerge w:val="restart"/>
            <w:shd w:val="clear" w:color="auto" w:fill="auto"/>
            <w:noWrap w:val="0"/>
            <w:vAlign w:val="center"/>
          </w:tcPr>
          <w:p>
            <w:pPr>
              <w:adjustRightInd w:val="0"/>
              <w:snapToGrid w:val="0"/>
              <w:jc w:val="center"/>
              <w:rPr>
                <w:rFonts w:eastAsia="仿宋_GB2312"/>
                <w:szCs w:val="21"/>
              </w:rPr>
            </w:pPr>
            <w:r>
              <w:rPr>
                <w:rFonts w:hint="eastAsia" w:eastAsia="仿宋_GB2312"/>
                <w:szCs w:val="21"/>
              </w:rPr>
              <w:t>上午</w:t>
            </w:r>
          </w:p>
        </w:tc>
        <w:tc>
          <w:tcPr>
            <w:tcW w:w="6200" w:type="dxa"/>
            <w:shd w:val="clear" w:color="auto" w:fill="auto"/>
            <w:noWrap w:val="0"/>
            <w:vAlign w:val="center"/>
          </w:tcPr>
          <w:p>
            <w:pPr>
              <w:adjustRightInd w:val="0"/>
              <w:snapToGrid w:val="0"/>
              <w:jc w:val="left"/>
              <w:rPr>
                <w:rFonts w:eastAsia="仿宋_GB2312"/>
                <w:szCs w:val="21"/>
              </w:rPr>
            </w:pPr>
            <w:r>
              <w:rPr>
                <w:rFonts w:eastAsia="仿宋_GB2312"/>
                <w:szCs w:val="21"/>
              </w:rPr>
              <w:t>致欢迎辞（结合《上海高职教育的任务与要求》）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45" w:hRule="atLeast"/>
        </w:trPr>
        <w:tc>
          <w:tcPr>
            <w:tcW w:w="1289" w:type="dxa"/>
            <w:vMerge w:val="continue"/>
            <w:shd w:val="clear" w:color="auto" w:fill="auto"/>
            <w:noWrap w:val="0"/>
            <w:vAlign w:val="center"/>
          </w:tcPr>
          <w:p>
            <w:pPr>
              <w:adjustRightInd w:val="0"/>
              <w:snapToGrid w:val="0"/>
              <w:jc w:val="center"/>
              <w:rPr>
                <w:rFonts w:eastAsia="仿宋_GB2312"/>
                <w:szCs w:val="21"/>
              </w:rPr>
            </w:pPr>
          </w:p>
        </w:tc>
        <w:tc>
          <w:tcPr>
            <w:tcW w:w="877" w:type="dxa"/>
            <w:vMerge w:val="continue"/>
            <w:shd w:val="clear" w:color="auto" w:fill="auto"/>
            <w:noWrap w:val="0"/>
            <w:vAlign w:val="center"/>
          </w:tcPr>
          <w:p>
            <w:pPr>
              <w:adjustRightInd w:val="0"/>
              <w:snapToGrid w:val="0"/>
              <w:jc w:val="center"/>
              <w:rPr>
                <w:rFonts w:eastAsia="仿宋_GB2312"/>
                <w:szCs w:val="21"/>
              </w:rPr>
            </w:pPr>
          </w:p>
        </w:tc>
        <w:tc>
          <w:tcPr>
            <w:tcW w:w="6200" w:type="dxa"/>
            <w:shd w:val="clear" w:color="auto" w:fill="auto"/>
            <w:noWrap w:val="0"/>
            <w:vAlign w:val="center"/>
          </w:tcPr>
          <w:p>
            <w:pPr>
              <w:adjustRightInd w:val="0"/>
              <w:snapToGrid w:val="0"/>
              <w:jc w:val="left"/>
              <w:rPr>
                <w:rFonts w:eastAsia="仿宋_GB2312"/>
                <w:szCs w:val="21"/>
              </w:rPr>
            </w:pPr>
            <w:r>
              <w:rPr>
                <w:rFonts w:eastAsia="仿宋_GB2312"/>
                <w:szCs w:val="21"/>
              </w:rPr>
              <w:t>专业负责人的专业</w:t>
            </w:r>
            <w:r>
              <w:rPr>
                <w:rFonts w:hint="eastAsia" w:eastAsia="仿宋_GB2312"/>
                <w:szCs w:val="21"/>
              </w:rPr>
              <w:t>及专业群</w:t>
            </w:r>
            <w:r>
              <w:rPr>
                <w:rFonts w:eastAsia="仿宋_GB2312"/>
                <w:szCs w:val="21"/>
              </w:rPr>
              <w:t>建设任务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45" w:hRule="atLeast"/>
        </w:trPr>
        <w:tc>
          <w:tcPr>
            <w:tcW w:w="1289" w:type="dxa"/>
            <w:vMerge w:val="continue"/>
            <w:shd w:val="clear" w:color="auto" w:fill="auto"/>
            <w:noWrap w:val="0"/>
            <w:vAlign w:val="center"/>
          </w:tcPr>
          <w:p>
            <w:pPr>
              <w:adjustRightInd w:val="0"/>
              <w:snapToGrid w:val="0"/>
              <w:jc w:val="center"/>
              <w:rPr>
                <w:rFonts w:eastAsia="仿宋_GB2312"/>
                <w:szCs w:val="21"/>
              </w:rPr>
            </w:pPr>
          </w:p>
        </w:tc>
        <w:tc>
          <w:tcPr>
            <w:tcW w:w="877" w:type="dxa"/>
            <w:shd w:val="clear" w:color="auto" w:fill="auto"/>
            <w:noWrap w:val="0"/>
            <w:vAlign w:val="center"/>
          </w:tcPr>
          <w:p>
            <w:pPr>
              <w:adjustRightInd w:val="0"/>
              <w:snapToGrid w:val="0"/>
              <w:jc w:val="center"/>
              <w:rPr>
                <w:rFonts w:eastAsia="仿宋_GB2312"/>
                <w:szCs w:val="21"/>
              </w:rPr>
            </w:pPr>
            <w:r>
              <w:rPr>
                <w:rFonts w:eastAsia="仿宋_GB2312"/>
                <w:bCs/>
                <w:szCs w:val="21"/>
              </w:rPr>
              <w:t>下午</w:t>
            </w:r>
          </w:p>
        </w:tc>
        <w:tc>
          <w:tcPr>
            <w:tcW w:w="6200" w:type="dxa"/>
            <w:shd w:val="clear" w:color="auto" w:fill="auto"/>
            <w:noWrap w:val="0"/>
            <w:vAlign w:val="center"/>
          </w:tcPr>
          <w:p>
            <w:pPr>
              <w:adjustRightInd w:val="0"/>
              <w:snapToGrid w:val="0"/>
              <w:jc w:val="left"/>
              <w:rPr>
                <w:rFonts w:eastAsia="仿宋_GB2312"/>
                <w:szCs w:val="21"/>
              </w:rPr>
            </w:pPr>
            <w:r>
              <w:rPr>
                <w:rFonts w:eastAsia="仿宋_GB2312"/>
                <w:szCs w:val="21"/>
              </w:rPr>
              <w:t>讲座：《</w:t>
            </w:r>
            <w:r>
              <w:rPr>
                <w:rFonts w:hint="eastAsia" w:eastAsia="仿宋_GB2312"/>
                <w:szCs w:val="21"/>
              </w:rPr>
              <w:t xml:space="preserve">学习二十大报告精神 </w:t>
            </w:r>
            <w:r>
              <w:rPr>
                <w:rFonts w:eastAsia="仿宋_GB2312"/>
                <w:szCs w:val="21"/>
              </w:rPr>
              <w:t xml:space="preserve">  </w:t>
            </w:r>
            <w:r>
              <w:rPr>
                <w:rFonts w:hint="eastAsia" w:eastAsia="仿宋_GB2312"/>
                <w:szCs w:val="21"/>
              </w:rPr>
              <w:t>贯彻执行新版职教法</w:t>
            </w:r>
            <w:r>
              <w:rPr>
                <w:rFonts w:eastAsia="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46" w:hRule="atLeast"/>
        </w:trPr>
        <w:tc>
          <w:tcPr>
            <w:tcW w:w="1289" w:type="dxa"/>
            <w:vMerge w:val="restart"/>
            <w:shd w:val="clear" w:color="auto" w:fill="auto"/>
            <w:noWrap w:val="0"/>
            <w:vAlign w:val="center"/>
          </w:tcPr>
          <w:p>
            <w:pPr>
              <w:adjustRightInd w:val="0"/>
              <w:snapToGrid w:val="0"/>
              <w:jc w:val="center"/>
              <w:rPr>
                <w:rFonts w:eastAsia="仿宋_GB2312"/>
                <w:szCs w:val="21"/>
              </w:rPr>
            </w:pPr>
            <w:r>
              <w:rPr>
                <w:rFonts w:eastAsia="仿宋_GB2312"/>
                <w:szCs w:val="21"/>
              </w:rPr>
              <w:t>4月6日</w:t>
            </w:r>
          </w:p>
          <w:p>
            <w:pPr>
              <w:adjustRightInd w:val="0"/>
              <w:snapToGrid w:val="0"/>
              <w:jc w:val="center"/>
              <w:rPr>
                <w:rFonts w:eastAsia="仿宋_GB2312"/>
                <w:szCs w:val="21"/>
              </w:rPr>
            </w:pPr>
            <w:r>
              <w:rPr>
                <w:rFonts w:eastAsia="仿宋_GB2312"/>
                <w:szCs w:val="21"/>
              </w:rPr>
              <w:t>（周</w:t>
            </w:r>
            <w:r>
              <w:rPr>
                <w:rFonts w:hint="eastAsia" w:eastAsia="仿宋_GB2312"/>
                <w:szCs w:val="21"/>
              </w:rPr>
              <w:t>四</w:t>
            </w:r>
            <w:r>
              <w:rPr>
                <w:rFonts w:eastAsia="仿宋_GB2312"/>
                <w:szCs w:val="21"/>
              </w:rPr>
              <w:t>）</w:t>
            </w:r>
          </w:p>
        </w:tc>
        <w:tc>
          <w:tcPr>
            <w:tcW w:w="877" w:type="dxa"/>
            <w:shd w:val="clear" w:color="auto" w:fill="auto"/>
            <w:noWrap w:val="0"/>
            <w:vAlign w:val="center"/>
          </w:tcPr>
          <w:p>
            <w:pPr>
              <w:adjustRightInd w:val="0"/>
              <w:snapToGrid w:val="0"/>
              <w:jc w:val="center"/>
              <w:rPr>
                <w:rFonts w:eastAsia="仿宋_GB2312"/>
                <w:szCs w:val="21"/>
              </w:rPr>
            </w:pPr>
            <w:r>
              <w:rPr>
                <w:rFonts w:eastAsia="仿宋_GB2312"/>
                <w:szCs w:val="21"/>
              </w:rPr>
              <w:t>上午</w:t>
            </w:r>
          </w:p>
        </w:tc>
        <w:tc>
          <w:tcPr>
            <w:tcW w:w="6200" w:type="dxa"/>
            <w:shd w:val="clear" w:color="auto" w:fill="auto"/>
            <w:noWrap w:val="0"/>
            <w:vAlign w:val="center"/>
          </w:tcPr>
          <w:p>
            <w:pPr>
              <w:adjustRightInd w:val="0"/>
              <w:snapToGrid w:val="0"/>
              <w:jc w:val="left"/>
              <w:rPr>
                <w:rFonts w:hint="eastAsia" w:eastAsia="仿宋_GB2312"/>
                <w:szCs w:val="21"/>
              </w:rPr>
            </w:pPr>
            <w:r>
              <w:rPr>
                <w:rFonts w:eastAsia="仿宋_GB2312"/>
                <w:szCs w:val="21"/>
              </w:rPr>
              <w:t>讲座</w:t>
            </w:r>
            <w:r>
              <w:rPr>
                <w:rFonts w:eastAsia="仿宋_GB2312"/>
                <w:szCs w:val="21"/>
                <w:highlight w:val="none"/>
              </w:rPr>
              <w:t>：《</w:t>
            </w:r>
            <w:r>
              <w:rPr>
                <w:rFonts w:hint="eastAsia" w:eastAsia="仿宋_GB2312"/>
                <w:szCs w:val="21"/>
                <w:highlight w:val="none"/>
                <w:lang w:eastAsia="zh-CN"/>
              </w:rPr>
              <w:t>高水平专业群建设任务析解</w:t>
            </w:r>
            <w:r>
              <w:rPr>
                <w:rFonts w:eastAsia="仿宋_GB2312"/>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24" w:hRule="atLeast"/>
        </w:trPr>
        <w:tc>
          <w:tcPr>
            <w:tcW w:w="1289" w:type="dxa"/>
            <w:vMerge w:val="continue"/>
            <w:shd w:val="clear" w:color="auto" w:fill="auto"/>
            <w:noWrap w:val="0"/>
            <w:vAlign w:val="center"/>
          </w:tcPr>
          <w:p>
            <w:pPr>
              <w:adjustRightInd w:val="0"/>
              <w:snapToGrid w:val="0"/>
              <w:jc w:val="center"/>
              <w:rPr>
                <w:rFonts w:eastAsia="仿宋_GB2312"/>
                <w:szCs w:val="21"/>
              </w:rPr>
            </w:pPr>
          </w:p>
        </w:tc>
        <w:tc>
          <w:tcPr>
            <w:tcW w:w="877" w:type="dxa"/>
            <w:shd w:val="clear" w:color="auto" w:fill="auto"/>
            <w:noWrap w:val="0"/>
            <w:vAlign w:val="center"/>
          </w:tcPr>
          <w:p>
            <w:pPr>
              <w:adjustRightInd w:val="0"/>
              <w:snapToGrid w:val="0"/>
              <w:jc w:val="center"/>
              <w:rPr>
                <w:rFonts w:eastAsia="仿宋_GB2312"/>
                <w:szCs w:val="21"/>
              </w:rPr>
            </w:pPr>
            <w:r>
              <w:rPr>
                <w:rFonts w:eastAsia="仿宋_GB2312"/>
                <w:bCs/>
                <w:szCs w:val="21"/>
              </w:rPr>
              <w:t>下午</w:t>
            </w:r>
          </w:p>
        </w:tc>
        <w:tc>
          <w:tcPr>
            <w:tcW w:w="6200" w:type="dxa"/>
            <w:shd w:val="clear" w:color="auto" w:fill="auto"/>
            <w:noWrap w:val="0"/>
            <w:vAlign w:val="center"/>
          </w:tcPr>
          <w:p>
            <w:pPr>
              <w:adjustRightInd w:val="0"/>
              <w:snapToGrid w:val="0"/>
              <w:jc w:val="left"/>
              <w:rPr>
                <w:rFonts w:eastAsia="仿宋_GB2312"/>
                <w:szCs w:val="21"/>
              </w:rPr>
            </w:pPr>
            <w:r>
              <w:rPr>
                <w:rFonts w:eastAsia="仿宋_GB2312"/>
                <w:szCs w:val="21"/>
              </w:rPr>
              <w:t>讲座：《高水平专业群建设的理念与路径》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35" w:hRule="atLeast"/>
        </w:trPr>
        <w:tc>
          <w:tcPr>
            <w:tcW w:w="1289" w:type="dxa"/>
            <w:vMerge w:val="restart"/>
            <w:shd w:val="clear" w:color="auto" w:fill="auto"/>
            <w:noWrap w:val="0"/>
            <w:vAlign w:val="center"/>
          </w:tcPr>
          <w:p>
            <w:pPr>
              <w:adjustRightInd w:val="0"/>
              <w:snapToGrid w:val="0"/>
              <w:jc w:val="center"/>
              <w:rPr>
                <w:rFonts w:eastAsia="仿宋_GB2312"/>
                <w:szCs w:val="21"/>
              </w:rPr>
            </w:pPr>
            <w:r>
              <w:rPr>
                <w:rFonts w:eastAsia="仿宋_GB2312"/>
                <w:szCs w:val="21"/>
              </w:rPr>
              <w:t>4月7日</w:t>
            </w:r>
          </w:p>
          <w:p>
            <w:pPr>
              <w:adjustRightInd w:val="0"/>
              <w:snapToGrid w:val="0"/>
              <w:jc w:val="center"/>
              <w:rPr>
                <w:rFonts w:eastAsia="仿宋_GB2312"/>
                <w:bCs/>
                <w:szCs w:val="21"/>
              </w:rPr>
            </w:pPr>
            <w:r>
              <w:rPr>
                <w:rFonts w:eastAsia="仿宋_GB2312"/>
                <w:szCs w:val="21"/>
              </w:rPr>
              <w:t>（周</w:t>
            </w:r>
            <w:r>
              <w:rPr>
                <w:rFonts w:hint="eastAsia" w:eastAsia="仿宋_GB2312"/>
                <w:szCs w:val="21"/>
              </w:rPr>
              <w:t>五</w:t>
            </w:r>
            <w:r>
              <w:rPr>
                <w:rFonts w:eastAsia="仿宋_GB2312"/>
                <w:szCs w:val="21"/>
              </w:rPr>
              <w:t>）</w:t>
            </w:r>
          </w:p>
        </w:tc>
        <w:tc>
          <w:tcPr>
            <w:tcW w:w="877" w:type="dxa"/>
            <w:shd w:val="clear" w:color="auto" w:fill="auto"/>
            <w:noWrap w:val="0"/>
            <w:vAlign w:val="center"/>
          </w:tcPr>
          <w:p>
            <w:pPr>
              <w:adjustRightInd w:val="0"/>
              <w:snapToGrid w:val="0"/>
              <w:jc w:val="center"/>
              <w:rPr>
                <w:rFonts w:eastAsia="仿宋_GB2312"/>
                <w:bCs/>
                <w:szCs w:val="21"/>
              </w:rPr>
            </w:pPr>
            <w:r>
              <w:rPr>
                <w:rFonts w:eastAsia="仿宋_GB2312"/>
                <w:bCs/>
                <w:szCs w:val="21"/>
              </w:rPr>
              <w:t>上午</w:t>
            </w:r>
          </w:p>
        </w:tc>
        <w:tc>
          <w:tcPr>
            <w:tcW w:w="6200" w:type="dxa"/>
            <w:shd w:val="clear" w:color="auto" w:fill="auto"/>
            <w:noWrap w:val="0"/>
            <w:vAlign w:val="center"/>
          </w:tcPr>
          <w:p>
            <w:pPr>
              <w:adjustRightInd w:val="0"/>
              <w:snapToGrid w:val="0"/>
              <w:jc w:val="left"/>
              <w:rPr>
                <w:rFonts w:eastAsia="仿宋_GB2312"/>
                <w:szCs w:val="21"/>
              </w:rPr>
            </w:pPr>
            <w:r>
              <w:rPr>
                <w:rFonts w:hint="eastAsia" w:eastAsia="仿宋_GB2312"/>
                <w:szCs w:val="21"/>
              </w:rPr>
              <w:t>讲座：高职专业群组群逻辑与建设路径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57" w:hRule="atLeast"/>
        </w:trPr>
        <w:tc>
          <w:tcPr>
            <w:tcW w:w="1289" w:type="dxa"/>
            <w:vMerge w:val="continue"/>
            <w:shd w:val="clear" w:color="auto" w:fill="auto"/>
            <w:noWrap w:val="0"/>
            <w:vAlign w:val="center"/>
          </w:tcPr>
          <w:p>
            <w:pPr>
              <w:adjustRightInd w:val="0"/>
              <w:snapToGrid w:val="0"/>
              <w:jc w:val="center"/>
              <w:rPr>
                <w:rFonts w:eastAsia="仿宋_GB2312"/>
                <w:bCs/>
                <w:szCs w:val="21"/>
              </w:rPr>
            </w:pPr>
          </w:p>
        </w:tc>
        <w:tc>
          <w:tcPr>
            <w:tcW w:w="877" w:type="dxa"/>
            <w:shd w:val="clear" w:color="auto" w:fill="auto"/>
            <w:noWrap w:val="0"/>
            <w:vAlign w:val="center"/>
          </w:tcPr>
          <w:p>
            <w:pPr>
              <w:adjustRightInd w:val="0"/>
              <w:snapToGrid w:val="0"/>
              <w:jc w:val="center"/>
              <w:rPr>
                <w:rFonts w:eastAsia="仿宋_GB2312"/>
                <w:bCs/>
                <w:szCs w:val="21"/>
              </w:rPr>
            </w:pPr>
            <w:r>
              <w:rPr>
                <w:rFonts w:eastAsia="仿宋_GB2312"/>
                <w:bCs/>
                <w:szCs w:val="21"/>
              </w:rPr>
              <w:t>下午</w:t>
            </w:r>
          </w:p>
        </w:tc>
        <w:tc>
          <w:tcPr>
            <w:tcW w:w="6200" w:type="dxa"/>
            <w:shd w:val="clear" w:color="auto" w:fill="auto"/>
            <w:noWrap w:val="0"/>
            <w:vAlign w:val="center"/>
          </w:tcPr>
          <w:p>
            <w:pPr>
              <w:adjustRightInd w:val="0"/>
              <w:snapToGrid w:val="0"/>
              <w:jc w:val="left"/>
              <w:rPr>
                <w:rFonts w:eastAsia="仿宋_GB2312"/>
                <w:szCs w:val="21"/>
              </w:rPr>
            </w:pPr>
            <w:r>
              <w:rPr>
                <w:rFonts w:eastAsia="仿宋_GB2312"/>
                <w:szCs w:val="21"/>
              </w:rPr>
              <w:t>典型案例：《高水平专业群建设路径与成果》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58" w:hRule="atLeast"/>
        </w:trPr>
        <w:tc>
          <w:tcPr>
            <w:tcW w:w="1289" w:type="dxa"/>
            <w:shd w:val="clear" w:color="auto" w:fill="auto"/>
            <w:noWrap w:val="0"/>
            <w:vAlign w:val="center"/>
          </w:tcPr>
          <w:p>
            <w:pPr>
              <w:adjustRightInd w:val="0"/>
              <w:snapToGrid w:val="0"/>
              <w:jc w:val="center"/>
              <w:rPr>
                <w:rFonts w:eastAsia="仿宋_GB2312"/>
                <w:szCs w:val="21"/>
              </w:rPr>
            </w:pPr>
            <w:r>
              <w:rPr>
                <w:rFonts w:eastAsia="仿宋_GB2312"/>
                <w:szCs w:val="21"/>
              </w:rPr>
              <w:t>4月10日</w:t>
            </w:r>
          </w:p>
          <w:p>
            <w:pPr>
              <w:adjustRightInd w:val="0"/>
              <w:snapToGrid w:val="0"/>
              <w:jc w:val="center"/>
              <w:rPr>
                <w:rFonts w:hint="eastAsia" w:eastAsia="仿宋_GB2312"/>
                <w:szCs w:val="21"/>
              </w:rPr>
            </w:pPr>
            <w:r>
              <w:rPr>
                <w:rFonts w:eastAsia="仿宋_GB2312"/>
                <w:szCs w:val="21"/>
              </w:rPr>
              <w:t>（周</w:t>
            </w:r>
            <w:r>
              <w:rPr>
                <w:rFonts w:hint="eastAsia" w:eastAsia="仿宋_GB2312"/>
                <w:szCs w:val="21"/>
              </w:rPr>
              <w:t>一</w:t>
            </w:r>
            <w:r>
              <w:rPr>
                <w:rFonts w:eastAsia="仿宋_GB2312"/>
                <w:szCs w:val="21"/>
              </w:rPr>
              <w:t>）</w:t>
            </w:r>
          </w:p>
        </w:tc>
        <w:tc>
          <w:tcPr>
            <w:tcW w:w="877" w:type="dxa"/>
            <w:shd w:val="clear" w:color="auto" w:fill="auto"/>
            <w:noWrap w:val="0"/>
            <w:vAlign w:val="center"/>
          </w:tcPr>
          <w:p>
            <w:pPr>
              <w:adjustRightInd w:val="0"/>
              <w:snapToGrid w:val="0"/>
              <w:jc w:val="center"/>
              <w:rPr>
                <w:rFonts w:eastAsia="仿宋_GB2312"/>
                <w:bCs/>
                <w:szCs w:val="21"/>
              </w:rPr>
            </w:pPr>
            <w:r>
              <w:rPr>
                <w:rFonts w:hint="eastAsia" w:eastAsia="仿宋_GB2312"/>
                <w:bCs/>
                <w:szCs w:val="21"/>
              </w:rPr>
              <w:t>全天</w:t>
            </w:r>
          </w:p>
        </w:tc>
        <w:tc>
          <w:tcPr>
            <w:tcW w:w="6200" w:type="dxa"/>
            <w:shd w:val="clear" w:color="auto" w:fill="auto"/>
            <w:noWrap w:val="0"/>
            <w:vAlign w:val="center"/>
          </w:tcPr>
          <w:p>
            <w:pPr>
              <w:adjustRightInd w:val="0"/>
              <w:snapToGrid w:val="0"/>
              <w:ind w:left="1050" w:hanging="1050" w:hangingChars="500"/>
              <w:jc w:val="left"/>
              <w:rPr>
                <w:rFonts w:eastAsia="仿宋_GB2312"/>
                <w:szCs w:val="21"/>
              </w:rPr>
            </w:pPr>
            <w:r>
              <w:rPr>
                <w:rFonts w:eastAsia="仿宋_GB2312"/>
                <w:szCs w:val="21"/>
              </w:rPr>
              <w:t>分组教学：</w:t>
            </w:r>
            <w:r>
              <w:rPr>
                <w:rFonts w:hint="eastAsia" w:eastAsia="仿宋_GB2312"/>
                <w:szCs w:val="21"/>
              </w:rPr>
              <w:t>高水平</w:t>
            </w:r>
            <w:r>
              <w:rPr>
                <w:rFonts w:eastAsia="仿宋_GB2312"/>
                <w:szCs w:val="21"/>
              </w:rPr>
              <w:t>专业群建设的核心要义</w:t>
            </w:r>
          </w:p>
          <w:p>
            <w:pPr>
              <w:adjustRightInd w:val="0"/>
              <w:snapToGrid w:val="0"/>
              <w:ind w:left="1050" w:leftChars="500" w:firstLine="0" w:firstLineChars="0"/>
              <w:jc w:val="left"/>
              <w:rPr>
                <w:rFonts w:eastAsia="仿宋_GB2312"/>
                <w:szCs w:val="21"/>
              </w:rPr>
            </w:pPr>
            <w:r>
              <w:rPr>
                <w:rFonts w:hint="eastAsia" w:eastAsia="仿宋_GB2312"/>
                <w:szCs w:val="21"/>
              </w:rPr>
              <w:t>高水平</w:t>
            </w:r>
            <w:r>
              <w:rPr>
                <w:rFonts w:eastAsia="仿宋_GB2312"/>
                <w:szCs w:val="21"/>
              </w:rPr>
              <w:t>专业群建设的</w:t>
            </w:r>
            <w:r>
              <w:rPr>
                <w:rFonts w:hint="eastAsia" w:eastAsia="仿宋_GB2312"/>
                <w:szCs w:val="21"/>
              </w:rPr>
              <w:t>逻辑与</w:t>
            </w:r>
            <w:r>
              <w:rPr>
                <w:rFonts w:eastAsia="仿宋_GB2312"/>
                <w:szCs w:val="21"/>
              </w:rPr>
              <w:t>路径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141" w:hRule="atLeast"/>
        </w:trPr>
        <w:tc>
          <w:tcPr>
            <w:tcW w:w="1289" w:type="dxa"/>
            <w:vMerge w:val="restart"/>
            <w:shd w:val="clear" w:color="auto" w:fill="auto"/>
            <w:noWrap w:val="0"/>
            <w:vAlign w:val="center"/>
          </w:tcPr>
          <w:p>
            <w:pPr>
              <w:adjustRightInd w:val="0"/>
              <w:snapToGrid w:val="0"/>
              <w:jc w:val="center"/>
              <w:rPr>
                <w:rFonts w:eastAsia="仿宋_GB2312"/>
                <w:szCs w:val="21"/>
              </w:rPr>
            </w:pPr>
            <w:r>
              <w:rPr>
                <w:rFonts w:eastAsia="仿宋_GB2312"/>
                <w:szCs w:val="21"/>
              </w:rPr>
              <w:t>4月11日</w:t>
            </w:r>
          </w:p>
          <w:p>
            <w:pPr>
              <w:adjustRightInd w:val="0"/>
              <w:snapToGrid w:val="0"/>
              <w:jc w:val="center"/>
              <w:rPr>
                <w:rFonts w:eastAsia="仿宋_GB2312"/>
                <w:bCs/>
                <w:szCs w:val="21"/>
              </w:rPr>
            </w:pPr>
            <w:r>
              <w:rPr>
                <w:rFonts w:eastAsia="仿宋_GB2312"/>
                <w:szCs w:val="21"/>
              </w:rPr>
              <w:t>（周</w:t>
            </w:r>
            <w:r>
              <w:rPr>
                <w:rFonts w:hint="eastAsia" w:eastAsia="仿宋_GB2312"/>
                <w:szCs w:val="21"/>
              </w:rPr>
              <w:t>二</w:t>
            </w:r>
            <w:r>
              <w:rPr>
                <w:rFonts w:eastAsia="仿宋_GB2312"/>
                <w:szCs w:val="21"/>
              </w:rPr>
              <w:t>）</w:t>
            </w:r>
          </w:p>
        </w:tc>
        <w:tc>
          <w:tcPr>
            <w:tcW w:w="877" w:type="dxa"/>
            <w:shd w:val="clear" w:color="auto" w:fill="auto"/>
            <w:noWrap w:val="0"/>
            <w:vAlign w:val="center"/>
          </w:tcPr>
          <w:p>
            <w:pPr>
              <w:adjustRightInd w:val="0"/>
              <w:snapToGrid w:val="0"/>
              <w:jc w:val="center"/>
              <w:rPr>
                <w:rFonts w:eastAsia="仿宋_GB2312"/>
                <w:bCs/>
                <w:szCs w:val="21"/>
              </w:rPr>
            </w:pPr>
            <w:r>
              <w:rPr>
                <w:rFonts w:eastAsia="仿宋_GB2312"/>
                <w:bCs/>
                <w:szCs w:val="21"/>
              </w:rPr>
              <w:t>上午</w:t>
            </w:r>
          </w:p>
        </w:tc>
        <w:tc>
          <w:tcPr>
            <w:tcW w:w="6200" w:type="dxa"/>
            <w:shd w:val="clear" w:color="auto" w:fill="auto"/>
            <w:noWrap w:val="0"/>
            <w:vAlign w:val="center"/>
          </w:tcPr>
          <w:p>
            <w:pPr>
              <w:adjustRightInd w:val="0"/>
              <w:snapToGrid w:val="0"/>
              <w:jc w:val="left"/>
              <w:rPr>
                <w:rFonts w:hint="eastAsia" w:eastAsia="仿宋_GB2312"/>
                <w:color w:val="FF0000"/>
                <w:szCs w:val="21"/>
              </w:rPr>
            </w:pPr>
            <w:r>
              <w:rPr>
                <w:rFonts w:eastAsia="仿宋_GB2312"/>
                <w:szCs w:val="21"/>
              </w:rPr>
              <w:t>典型案例：《</w:t>
            </w:r>
            <w:r>
              <w:rPr>
                <w:rFonts w:hint="eastAsia" w:ascii="仿宋_GB2312" w:eastAsia="仿宋_GB2312"/>
                <w:kern w:val="0"/>
                <w:sz w:val="20"/>
                <w:szCs w:val="20"/>
              </w:rPr>
              <w:t>“</w:t>
            </w:r>
            <w:r>
              <w:rPr>
                <w:rFonts w:hint="eastAsia" w:ascii="仿宋_GB2312" w:hAnsi="宋体" w:eastAsia="仿宋_GB2312"/>
                <w:kern w:val="0"/>
                <w:sz w:val="20"/>
                <w:szCs w:val="20"/>
              </w:rPr>
              <w:t>园校政企</w:t>
            </w:r>
            <w:r>
              <w:rPr>
                <w:rFonts w:hint="eastAsia" w:ascii="仿宋_GB2312" w:eastAsia="仿宋_GB2312"/>
                <w:kern w:val="0"/>
                <w:sz w:val="20"/>
                <w:szCs w:val="20"/>
              </w:rPr>
              <w:t>”</w:t>
            </w:r>
            <w:r>
              <w:rPr>
                <w:rFonts w:hint="eastAsia" w:ascii="仿宋_GB2312" w:hAnsi="宋体" w:eastAsia="仿宋_GB2312"/>
                <w:kern w:val="0"/>
                <w:sz w:val="20"/>
                <w:szCs w:val="20"/>
              </w:rPr>
              <w:t>协同，相互借力，共建生物人产业学院</w:t>
            </w:r>
            <w:r>
              <w:rPr>
                <w:rFonts w:hint="eastAsia" w:ascii="仿宋_GB2312" w:eastAsia="仿宋_GB2312"/>
                <w:kern w:val="0"/>
                <w:sz w:val="20"/>
                <w:szCs w:val="20"/>
              </w:rPr>
              <w:t>—</w:t>
            </w:r>
            <w:r>
              <w:rPr>
                <w:rFonts w:hint="eastAsia" w:ascii="仿宋_GB2312" w:hAnsi="宋体" w:eastAsia="仿宋_GB2312"/>
                <w:kern w:val="0"/>
                <w:sz w:val="20"/>
                <w:szCs w:val="20"/>
              </w:rPr>
              <w:t>培养世界一流的生物医药技术技能人才</w:t>
            </w:r>
            <w:r>
              <w:rPr>
                <w:rFonts w:eastAsia="仿宋_GB2312"/>
                <w:szCs w:val="21"/>
              </w:rPr>
              <w:t>》</w:t>
            </w:r>
            <w:r>
              <w:rPr>
                <w:rFonts w:hint="eastAsia" w:eastAsia="仿宋_GB2312"/>
                <w:szCs w:val="21"/>
              </w:rPr>
              <w:t xml:space="preserve"> </w:t>
            </w:r>
            <w:r>
              <w:rPr>
                <w:rFonts w:eastAsia="仿宋_GB2312"/>
                <w:szCs w:val="21"/>
              </w:rPr>
              <w:t xml:space="preserve">                                                             </w:t>
            </w:r>
            <w:r>
              <w:rPr>
                <w:rFonts w:hint="eastAsia" w:eastAsia="仿宋_GB2312"/>
                <w:szCs w:val="21"/>
              </w:rPr>
              <w:t>典型案例：</w:t>
            </w:r>
            <w:r>
              <w:rPr>
                <w:rFonts w:hint="eastAsia" w:eastAsia="仿宋_GB2312"/>
                <w:color w:val="FF0000"/>
                <w:szCs w:val="21"/>
              </w:rPr>
              <w:t xml:space="preserve"> </w:t>
            </w:r>
            <w:r>
              <w:rPr>
                <w:rFonts w:hint="eastAsia" w:eastAsia="仿宋_GB2312"/>
                <w:szCs w:val="21"/>
              </w:rPr>
              <w:t>《</w:t>
            </w:r>
            <w:r>
              <w:rPr>
                <w:rFonts w:hint="eastAsia" w:ascii="仿宋_GB2312" w:eastAsia="仿宋_GB2312"/>
                <w:kern w:val="0"/>
                <w:sz w:val="20"/>
                <w:szCs w:val="20"/>
              </w:rPr>
              <w:t>注重专业布局动态调整，提升专业群竞争力</w:t>
            </w:r>
            <w:r>
              <w:rPr>
                <w:rFonts w:hint="eastAsia" w:eastAsia="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377" w:hRule="atLeast"/>
        </w:trPr>
        <w:tc>
          <w:tcPr>
            <w:tcW w:w="1289" w:type="dxa"/>
            <w:vMerge w:val="continue"/>
            <w:shd w:val="clear" w:color="auto" w:fill="auto"/>
            <w:noWrap w:val="0"/>
            <w:vAlign w:val="center"/>
          </w:tcPr>
          <w:p>
            <w:pPr>
              <w:adjustRightInd w:val="0"/>
              <w:snapToGrid w:val="0"/>
              <w:jc w:val="center"/>
              <w:rPr>
                <w:rFonts w:eastAsia="仿宋_GB2312"/>
                <w:szCs w:val="21"/>
                <w:highlight w:val="yellow"/>
              </w:rPr>
            </w:pPr>
          </w:p>
        </w:tc>
        <w:tc>
          <w:tcPr>
            <w:tcW w:w="877" w:type="dxa"/>
            <w:shd w:val="clear" w:color="auto" w:fill="auto"/>
            <w:noWrap w:val="0"/>
            <w:vAlign w:val="center"/>
          </w:tcPr>
          <w:p>
            <w:pPr>
              <w:adjustRightInd w:val="0"/>
              <w:snapToGrid w:val="0"/>
              <w:jc w:val="center"/>
              <w:rPr>
                <w:rFonts w:eastAsia="仿宋_GB2312"/>
                <w:bCs/>
                <w:szCs w:val="21"/>
              </w:rPr>
            </w:pPr>
            <w:r>
              <w:rPr>
                <w:rFonts w:eastAsia="仿宋_GB2312"/>
                <w:bCs/>
                <w:szCs w:val="21"/>
              </w:rPr>
              <w:t>下午</w:t>
            </w:r>
          </w:p>
        </w:tc>
        <w:tc>
          <w:tcPr>
            <w:tcW w:w="6200" w:type="dxa"/>
            <w:shd w:val="clear" w:color="auto" w:fill="auto"/>
            <w:noWrap w:val="0"/>
            <w:vAlign w:val="center"/>
          </w:tcPr>
          <w:p>
            <w:pPr>
              <w:adjustRightInd w:val="0"/>
              <w:snapToGrid w:val="0"/>
              <w:jc w:val="left"/>
              <w:rPr>
                <w:rFonts w:eastAsia="仿宋_GB2312"/>
                <w:szCs w:val="21"/>
              </w:rPr>
            </w:pPr>
            <w:r>
              <w:rPr>
                <w:rFonts w:hint="eastAsia" w:eastAsia="仿宋_GB2312"/>
                <w:szCs w:val="21"/>
              </w:rPr>
              <w:t>典型案例：</w:t>
            </w:r>
            <w:r>
              <w:rPr>
                <w:rFonts w:eastAsia="仿宋_GB2312"/>
                <w:szCs w:val="21"/>
              </w:rPr>
              <w:t xml:space="preserve"> </w:t>
            </w:r>
            <w:r>
              <w:rPr>
                <w:rFonts w:hint="eastAsia" w:eastAsia="仿宋_GB2312"/>
                <w:szCs w:val="21"/>
              </w:rPr>
              <w:t>《</w:t>
            </w:r>
            <w:r>
              <w:rPr>
                <w:rFonts w:ascii="仿宋_GB2312" w:eastAsia="仿宋_GB2312"/>
                <w:kern w:val="0"/>
                <w:sz w:val="20"/>
                <w:szCs w:val="20"/>
              </w:rPr>
              <w:t>“</w:t>
            </w:r>
            <w:r>
              <w:rPr>
                <w:rFonts w:hint="eastAsia" w:ascii="仿宋_GB2312" w:eastAsia="仿宋_GB2312"/>
                <w:kern w:val="0"/>
                <w:sz w:val="20"/>
                <w:szCs w:val="20"/>
              </w:rPr>
              <w:t>红色文化引领，江南文化融入，非遗技艺铸魂，虚拟仿真呈现</w:t>
            </w:r>
            <w:r>
              <w:rPr>
                <w:rFonts w:ascii="仿宋_GB2312" w:eastAsia="仿宋_GB2312"/>
                <w:kern w:val="0"/>
                <w:sz w:val="20"/>
                <w:szCs w:val="20"/>
              </w:rPr>
              <w:t>”——</w:t>
            </w:r>
            <w:r>
              <w:rPr>
                <w:rFonts w:hint="eastAsia" w:ascii="仿宋_GB2312" w:eastAsia="仿宋_GB2312"/>
                <w:kern w:val="0"/>
                <w:sz w:val="20"/>
                <w:szCs w:val="20"/>
              </w:rPr>
              <w:t>长三角工艺美术虚拟仿真实训创新基地</w:t>
            </w:r>
            <w:r>
              <w:rPr>
                <w:rFonts w:hint="eastAsia" w:eastAsia="仿宋_GB2312"/>
                <w:szCs w:val="21"/>
              </w:rPr>
              <w:t xml:space="preserve">》 </w:t>
            </w:r>
            <w:r>
              <w:rPr>
                <w:rFonts w:eastAsia="仿宋_GB2312"/>
                <w:szCs w:val="21"/>
              </w:rPr>
              <w:t xml:space="preserve">                                                典型案例：</w:t>
            </w:r>
            <w:r>
              <w:rPr>
                <w:rFonts w:hint="eastAsia" w:ascii="仿宋_GB2312" w:hAnsi="等线" w:eastAsia="仿宋_GB2312" w:cs="宋体"/>
                <w:kern w:val="0"/>
                <w:sz w:val="20"/>
                <w:szCs w:val="20"/>
              </w:rPr>
              <w:t>《校企互动</w:t>
            </w:r>
            <w:r>
              <w:rPr>
                <w:rFonts w:eastAsia="仿宋_GB2312"/>
                <w:kern w:val="0"/>
                <w:sz w:val="20"/>
                <w:szCs w:val="20"/>
              </w:rPr>
              <w:t xml:space="preserve"> </w:t>
            </w:r>
            <w:r>
              <w:rPr>
                <w:rFonts w:hint="eastAsia" w:ascii="仿宋_GB2312" w:hAnsi="等线" w:eastAsia="仿宋_GB2312" w:cs="宋体"/>
                <w:kern w:val="0"/>
                <w:sz w:val="20"/>
                <w:szCs w:val="20"/>
              </w:rPr>
              <w:t>合力打造高水平</w:t>
            </w:r>
            <w:r>
              <w:rPr>
                <w:rFonts w:eastAsia="仿宋_GB2312"/>
                <w:kern w:val="0"/>
                <w:sz w:val="20"/>
                <w:szCs w:val="20"/>
              </w:rPr>
              <w:t>“</w:t>
            </w:r>
            <w:r>
              <w:rPr>
                <w:rFonts w:hint="eastAsia" w:ascii="仿宋_GB2312" w:hAnsi="等线" w:eastAsia="仿宋_GB2312" w:cs="宋体"/>
                <w:kern w:val="0"/>
                <w:sz w:val="20"/>
                <w:szCs w:val="20"/>
              </w:rPr>
              <w:t>双师型</w:t>
            </w:r>
            <w:r>
              <w:rPr>
                <w:rFonts w:eastAsia="仿宋_GB2312"/>
                <w:kern w:val="0"/>
                <w:sz w:val="20"/>
                <w:szCs w:val="20"/>
              </w:rPr>
              <w:t>”</w:t>
            </w:r>
            <w:r>
              <w:rPr>
                <w:rFonts w:hint="eastAsia" w:ascii="仿宋_GB2312" w:hAnsi="等线" w:eastAsia="仿宋_GB2312" w:cs="宋体"/>
                <w:kern w:val="0"/>
                <w:sz w:val="20"/>
                <w:szCs w:val="20"/>
              </w:rPr>
              <w:t>教师队伍</w:t>
            </w:r>
            <w:r>
              <w:rPr>
                <w:rFonts w:eastAsia="仿宋_GB2312"/>
                <w:kern w:val="0"/>
                <w:sz w:val="20"/>
                <w:szCs w:val="20"/>
              </w:rPr>
              <w:t>-----</w:t>
            </w:r>
            <w:r>
              <w:rPr>
                <w:rFonts w:hint="eastAsia" w:ascii="仿宋_GB2312" w:hAnsi="等线" w:eastAsia="仿宋_GB2312" w:cs="宋体"/>
                <w:kern w:val="0"/>
                <w:sz w:val="20"/>
                <w:szCs w:val="20"/>
              </w:rPr>
              <w:t>上海城建职业学院双师教师队伍建设案例》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238" w:hRule="atLeast"/>
        </w:trPr>
        <w:tc>
          <w:tcPr>
            <w:tcW w:w="1289" w:type="dxa"/>
            <w:vMerge w:val="restart"/>
            <w:shd w:val="clear" w:color="auto" w:fill="auto"/>
            <w:noWrap w:val="0"/>
            <w:vAlign w:val="center"/>
          </w:tcPr>
          <w:p>
            <w:pPr>
              <w:adjustRightInd w:val="0"/>
              <w:snapToGrid w:val="0"/>
              <w:jc w:val="center"/>
              <w:rPr>
                <w:rFonts w:eastAsia="仿宋_GB2312"/>
                <w:szCs w:val="21"/>
              </w:rPr>
            </w:pPr>
            <w:r>
              <w:rPr>
                <w:rFonts w:eastAsia="仿宋_GB2312"/>
                <w:szCs w:val="21"/>
              </w:rPr>
              <w:t>4月12日</w:t>
            </w:r>
          </w:p>
          <w:p>
            <w:pPr>
              <w:adjustRightInd w:val="0"/>
              <w:snapToGrid w:val="0"/>
              <w:jc w:val="center"/>
              <w:rPr>
                <w:rFonts w:eastAsia="仿宋_GB2312"/>
                <w:bCs/>
                <w:spacing w:val="-20"/>
                <w:szCs w:val="21"/>
                <w:highlight w:val="yellow"/>
              </w:rPr>
            </w:pPr>
            <w:r>
              <w:rPr>
                <w:rFonts w:eastAsia="仿宋_GB2312"/>
                <w:szCs w:val="21"/>
              </w:rPr>
              <w:t>（周</w:t>
            </w:r>
            <w:r>
              <w:rPr>
                <w:rFonts w:hint="eastAsia" w:eastAsia="仿宋_GB2312"/>
                <w:szCs w:val="21"/>
              </w:rPr>
              <w:t>三</w:t>
            </w:r>
            <w:r>
              <w:rPr>
                <w:rFonts w:eastAsia="仿宋_GB2312"/>
                <w:szCs w:val="21"/>
              </w:rPr>
              <w:t>）</w:t>
            </w:r>
          </w:p>
        </w:tc>
        <w:tc>
          <w:tcPr>
            <w:tcW w:w="877" w:type="dxa"/>
            <w:shd w:val="clear" w:color="auto" w:fill="auto"/>
            <w:noWrap w:val="0"/>
            <w:vAlign w:val="center"/>
          </w:tcPr>
          <w:p>
            <w:pPr>
              <w:adjustRightInd w:val="0"/>
              <w:snapToGrid w:val="0"/>
              <w:jc w:val="center"/>
              <w:rPr>
                <w:rFonts w:eastAsia="仿宋_GB2312"/>
                <w:szCs w:val="21"/>
              </w:rPr>
            </w:pPr>
            <w:r>
              <w:rPr>
                <w:rFonts w:eastAsia="仿宋_GB2312"/>
                <w:szCs w:val="21"/>
              </w:rPr>
              <w:t>上午</w:t>
            </w:r>
          </w:p>
        </w:tc>
        <w:tc>
          <w:tcPr>
            <w:tcW w:w="6200" w:type="dxa"/>
            <w:shd w:val="clear" w:color="auto" w:fill="auto"/>
            <w:noWrap w:val="0"/>
            <w:vAlign w:val="center"/>
          </w:tcPr>
          <w:p>
            <w:pPr>
              <w:adjustRightInd w:val="0"/>
              <w:snapToGrid w:val="0"/>
              <w:jc w:val="left"/>
              <w:rPr>
                <w:rFonts w:eastAsia="仿宋_GB2312"/>
                <w:szCs w:val="21"/>
              </w:rPr>
            </w:pPr>
            <w:r>
              <w:rPr>
                <w:rFonts w:eastAsia="仿宋_GB2312"/>
                <w:szCs w:val="21"/>
              </w:rPr>
              <w:t>典型案例：《</w:t>
            </w:r>
            <w:r>
              <w:rPr>
                <w:rFonts w:hint="eastAsia" w:ascii="仿宋_GB2312" w:eastAsia="仿宋_GB2312"/>
                <w:kern w:val="0"/>
                <w:sz w:val="20"/>
                <w:szCs w:val="20"/>
              </w:rPr>
              <w:t>聚焦行业</w:t>
            </w:r>
            <w:r>
              <w:rPr>
                <w:rFonts w:ascii="仿宋_GB2312" w:eastAsia="仿宋_GB2312"/>
                <w:kern w:val="0"/>
                <w:sz w:val="20"/>
                <w:szCs w:val="20"/>
              </w:rPr>
              <w:t xml:space="preserve"> </w:t>
            </w:r>
            <w:r>
              <w:rPr>
                <w:rFonts w:hint="eastAsia" w:ascii="仿宋_GB2312" w:eastAsia="仿宋_GB2312"/>
                <w:kern w:val="0"/>
                <w:sz w:val="20"/>
                <w:szCs w:val="20"/>
              </w:rPr>
              <w:t>深入实践</w:t>
            </w:r>
            <w:r>
              <w:rPr>
                <w:rFonts w:ascii="仿宋_GB2312" w:eastAsia="仿宋_GB2312"/>
                <w:kern w:val="0"/>
                <w:sz w:val="20"/>
                <w:szCs w:val="20"/>
              </w:rPr>
              <w:t xml:space="preserve"> </w:t>
            </w:r>
            <w:r>
              <w:rPr>
                <w:rFonts w:hint="eastAsia" w:ascii="仿宋_GB2312" w:eastAsia="仿宋_GB2312"/>
                <w:kern w:val="0"/>
                <w:sz w:val="20"/>
                <w:szCs w:val="20"/>
              </w:rPr>
              <w:t>汇集资源</w:t>
            </w:r>
            <w:r>
              <w:rPr>
                <w:rFonts w:ascii="仿宋_GB2312" w:eastAsia="仿宋_GB2312"/>
                <w:kern w:val="0"/>
                <w:sz w:val="20"/>
                <w:szCs w:val="20"/>
              </w:rPr>
              <w:t xml:space="preserve"> </w:t>
            </w:r>
            <w:r>
              <w:rPr>
                <w:rFonts w:hint="eastAsia" w:ascii="仿宋_GB2312" w:eastAsia="仿宋_GB2312"/>
                <w:kern w:val="0"/>
                <w:sz w:val="20"/>
                <w:szCs w:val="20"/>
              </w:rPr>
              <w:t>凝练财智</w:t>
            </w:r>
            <w:r>
              <w:rPr>
                <w:rFonts w:eastAsia="仿宋_GB2312"/>
                <w:szCs w:val="21"/>
              </w:rPr>
              <w:t>》</w:t>
            </w:r>
            <w:r>
              <w:rPr>
                <w:rFonts w:hint="eastAsia" w:eastAsia="仿宋_GB2312"/>
                <w:szCs w:val="21"/>
              </w:rPr>
              <w:t xml:space="preserve"> </w:t>
            </w:r>
            <w:r>
              <w:rPr>
                <w:rFonts w:eastAsia="仿宋_GB2312"/>
                <w:szCs w:val="21"/>
              </w:rPr>
              <w:t xml:space="preserve">                                                </w:t>
            </w:r>
            <w:r>
              <w:rPr>
                <w:rFonts w:hint="eastAsia" w:eastAsia="仿宋_GB2312"/>
                <w:szCs w:val="21"/>
              </w:rPr>
              <w:t>典型案例：《</w:t>
            </w:r>
            <w:r>
              <w:rPr>
                <w:rFonts w:hint="eastAsia" w:ascii="仿宋_GB2312" w:eastAsia="仿宋_GB2312"/>
                <w:color w:val="000000"/>
                <w:kern w:val="0"/>
                <w:sz w:val="20"/>
                <w:szCs w:val="20"/>
              </w:rPr>
              <w:t>深化课程思政改革</w:t>
            </w:r>
            <w:r>
              <w:rPr>
                <w:rFonts w:eastAsia="等线"/>
                <w:color w:val="000000"/>
                <w:kern w:val="0"/>
                <w:sz w:val="20"/>
                <w:szCs w:val="20"/>
              </w:rPr>
              <w:t xml:space="preserve">  </w:t>
            </w:r>
            <w:r>
              <w:rPr>
                <w:rFonts w:hint="eastAsia" w:ascii="仿宋_GB2312" w:eastAsia="仿宋_GB2312"/>
                <w:color w:val="000000"/>
                <w:kern w:val="0"/>
                <w:sz w:val="20"/>
                <w:szCs w:val="20"/>
              </w:rPr>
              <w:t>释放课程创新活力</w:t>
            </w:r>
            <w:r>
              <w:rPr>
                <w:rFonts w:eastAsia="等线"/>
                <w:color w:val="000000"/>
                <w:kern w:val="0"/>
                <w:sz w:val="20"/>
                <w:szCs w:val="20"/>
              </w:rPr>
              <w:t xml:space="preserve">  </w:t>
            </w:r>
            <w:r>
              <w:rPr>
                <w:rFonts w:hint="eastAsia" w:ascii="仿宋_GB2312" w:eastAsia="仿宋_GB2312"/>
                <w:color w:val="000000"/>
                <w:kern w:val="0"/>
                <w:sz w:val="20"/>
                <w:szCs w:val="20"/>
              </w:rPr>
              <w:t>示范效应彰显异彩》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13" w:hRule="atLeast"/>
        </w:trPr>
        <w:tc>
          <w:tcPr>
            <w:tcW w:w="1289" w:type="dxa"/>
            <w:vMerge w:val="continue"/>
            <w:shd w:val="clear" w:color="auto" w:fill="auto"/>
            <w:noWrap w:val="0"/>
            <w:vAlign w:val="center"/>
          </w:tcPr>
          <w:p>
            <w:pPr>
              <w:adjustRightInd w:val="0"/>
              <w:snapToGrid w:val="0"/>
              <w:jc w:val="center"/>
              <w:rPr>
                <w:rFonts w:eastAsia="仿宋_GB2312"/>
                <w:szCs w:val="21"/>
                <w:highlight w:val="yellow"/>
              </w:rPr>
            </w:pPr>
          </w:p>
        </w:tc>
        <w:tc>
          <w:tcPr>
            <w:tcW w:w="877" w:type="dxa"/>
            <w:vMerge w:val="restart"/>
            <w:shd w:val="clear" w:color="auto" w:fill="auto"/>
            <w:noWrap w:val="0"/>
            <w:vAlign w:val="center"/>
          </w:tcPr>
          <w:p>
            <w:pPr>
              <w:adjustRightInd w:val="0"/>
              <w:snapToGrid w:val="0"/>
              <w:jc w:val="center"/>
              <w:rPr>
                <w:rFonts w:hint="eastAsia" w:eastAsia="仿宋_GB2312"/>
                <w:szCs w:val="21"/>
              </w:rPr>
            </w:pPr>
            <w:r>
              <w:rPr>
                <w:rFonts w:hint="eastAsia" w:eastAsia="仿宋_GB2312"/>
                <w:szCs w:val="21"/>
              </w:rPr>
              <w:t>下午</w:t>
            </w:r>
          </w:p>
        </w:tc>
        <w:tc>
          <w:tcPr>
            <w:tcW w:w="6200" w:type="dxa"/>
            <w:shd w:val="clear" w:color="auto" w:fill="auto"/>
            <w:noWrap w:val="0"/>
            <w:vAlign w:val="center"/>
          </w:tcPr>
          <w:p>
            <w:pPr>
              <w:adjustRightInd w:val="0"/>
              <w:snapToGrid w:val="0"/>
              <w:jc w:val="left"/>
              <w:rPr>
                <w:rFonts w:eastAsia="仿宋_GB2312"/>
                <w:szCs w:val="21"/>
              </w:rPr>
            </w:pPr>
            <w:r>
              <w:rPr>
                <w:rFonts w:eastAsia="仿宋_GB2312"/>
                <w:szCs w:val="21"/>
              </w:rPr>
              <w:t>分组教学：</w:t>
            </w:r>
            <w:r>
              <w:rPr>
                <w:rFonts w:hint="eastAsia" w:eastAsia="仿宋_GB2312"/>
                <w:szCs w:val="21"/>
              </w:rPr>
              <w:t>高水平</w:t>
            </w:r>
            <w:r>
              <w:rPr>
                <w:rFonts w:eastAsia="仿宋_GB2312"/>
                <w:szCs w:val="21"/>
              </w:rPr>
              <w:t>专业群建设的</w:t>
            </w:r>
            <w:r>
              <w:rPr>
                <w:rFonts w:hint="eastAsia" w:eastAsia="仿宋_GB2312"/>
                <w:szCs w:val="21"/>
              </w:rPr>
              <w:t xml:space="preserve">目标实现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1289" w:type="dxa"/>
            <w:vMerge w:val="continue"/>
            <w:shd w:val="clear" w:color="auto" w:fill="auto"/>
            <w:noWrap w:val="0"/>
            <w:vAlign w:val="center"/>
          </w:tcPr>
          <w:p>
            <w:pPr>
              <w:adjustRightInd w:val="0"/>
              <w:snapToGrid w:val="0"/>
              <w:jc w:val="center"/>
              <w:rPr>
                <w:rFonts w:eastAsia="仿宋_GB2312"/>
                <w:bCs/>
                <w:spacing w:val="-20"/>
                <w:szCs w:val="21"/>
              </w:rPr>
            </w:pPr>
          </w:p>
        </w:tc>
        <w:tc>
          <w:tcPr>
            <w:tcW w:w="877" w:type="dxa"/>
            <w:vMerge w:val="continue"/>
            <w:shd w:val="clear" w:color="auto" w:fill="auto"/>
            <w:noWrap w:val="0"/>
            <w:vAlign w:val="center"/>
          </w:tcPr>
          <w:p>
            <w:pPr>
              <w:adjustRightInd w:val="0"/>
              <w:snapToGrid w:val="0"/>
              <w:jc w:val="center"/>
              <w:rPr>
                <w:rFonts w:eastAsia="仿宋_GB2312"/>
                <w:szCs w:val="21"/>
              </w:rPr>
            </w:pPr>
          </w:p>
        </w:tc>
        <w:tc>
          <w:tcPr>
            <w:tcW w:w="6200" w:type="dxa"/>
            <w:shd w:val="clear" w:color="auto" w:fill="auto"/>
            <w:noWrap w:val="0"/>
            <w:vAlign w:val="center"/>
          </w:tcPr>
          <w:p>
            <w:pPr>
              <w:adjustRightInd w:val="0"/>
              <w:snapToGrid w:val="0"/>
              <w:jc w:val="left"/>
              <w:rPr>
                <w:rFonts w:eastAsia="仿宋_GB2312"/>
                <w:bCs/>
                <w:szCs w:val="21"/>
              </w:rPr>
            </w:pPr>
            <w:r>
              <w:rPr>
                <w:rFonts w:hint="eastAsia" w:eastAsia="仿宋_GB2312"/>
                <w:szCs w:val="21"/>
              </w:rPr>
              <w:t>中期对标分析报告的</w:t>
            </w:r>
            <w:r>
              <w:rPr>
                <w:rFonts w:eastAsia="仿宋_GB2312"/>
                <w:szCs w:val="21"/>
              </w:rPr>
              <w:t>撰写要求</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等线">
    <w:altName w:val="Arial Unicode MS"/>
    <w:panose1 w:val="02010600030101010101"/>
    <w:charset w:val="86"/>
    <w:family w:val="auto"/>
    <w:pitch w:val="default"/>
    <w:sig w:usb0="00000000" w:usb1="00000000"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MyZDYxODMxNDljNTNiNzAyNGU0Yzk1NTg0MDI3NzEifQ=="/>
  </w:docVars>
  <w:rsids>
    <w:rsidRoot w:val="477B6374"/>
    <w:rsid w:val="04702B56"/>
    <w:rsid w:val="04DF7CDC"/>
    <w:rsid w:val="061C5345"/>
    <w:rsid w:val="12147F51"/>
    <w:rsid w:val="21A25EC1"/>
    <w:rsid w:val="296D5007"/>
    <w:rsid w:val="2F6B3D97"/>
    <w:rsid w:val="30F73B34"/>
    <w:rsid w:val="40725E8D"/>
    <w:rsid w:val="45B86CDA"/>
    <w:rsid w:val="477B6374"/>
    <w:rsid w:val="5E3E24F3"/>
    <w:rsid w:val="5EA93E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1556</Words>
  <Characters>1591</Characters>
  <Lines>0</Lines>
  <Paragraphs>0</Paragraphs>
  <TotalTime>4</TotalTime>
  <ScaleCrop>false</ScaleCrop>
  <LinksUpToDate>false</LinksUpToDate>
  <CharactersWithSpaces>1828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2023-03-21T03:30:00Z</dcterms:created>
  <dc:creator>WPS_1668736362</dc:creator>
  <cp:lastModifiedBy>困啊</cp:lastModifiedBy>
  <dcterms:modified xsi:type="dcterms:W3CDTF">2023-03-24T07:25:27Z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2A2A34A4E53F49C189B1C3BF97BFF96E</vt:lpwstr>
  </property>
</Properties>
</file>