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F7DF1" w14:textId="288E20AB" w:rsidR="00697CD4" w:rsidRDefault="00000000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26F62C9" w14:textId="77777777" w:rsidR="00697CD4" w:rsidRDefault="00697CD4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662DA9DC" w14:textId="77777777" w:rsidR="00697CD4" w:rsidRDefault="00000000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2025年度上海市教育科学研究一般项目指南</w:t>
      </w:r>
    </w:p>
    <w:p w14:paraId="00DA4BE5" w14:textId="77777777" w:rsidR="00697CD4" w:rsidRDefault="00697CD4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</w:p>
    <w:p w14:paraId="519E440B" w14:textId="77777777" w:rsidR="00697CD4" w:rsidRDefault="00000000">
      <w:pPr>
        <w:spacing w:afterLines="50" w:after="156" w:line="56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一、习近平总书记关于教育</w:t>
      </w:r>
      <w:r>
        <w:rPr>
          <w:rFonts w:ascii="黑体" w:eastAsia="黑体" w:hAnsi="黑体"/>
          <w:sz w:val="30"/>
          <w:szCs w:val="30"/>
        </w:rPr>
        <w:t>的</w:t>
      </w:r>
      <w:r>
        <w:rPr>
          <w:rFonts w:ascii="黑体" w:eastAsia="黑体" w:hAnsi="黑体" w:hint="eastAsia"/>
          <w:sz w:val="30"/>
          <w:szCs w:val="30"/>
        </w:rPr>
        <w:t>重要论述专题研究</w:t>
      </w:r>
    </w:p>
    <w:tbl>
      <w:tblPr>
        <w:tblW w:w="9242" w:type="dxa"/>
        <w:jc w:val="center"/>
        <w:tblLook w:val="04A0" w:firstRow="1" w:lastRow="0" w:firstColumn="1" w:lastColumn="0" w:noHBand="0" w:noVBand="1"/>
      </w:tblPr>
      <w:tblGrid>
        <w:gridCol w:w="650"/>
        <w:gridCol w:w="8592"/>
      </w:tblGrid>
      <w:tr w:rsidR="00697CD4" w14:paraId="6F48832A" w14:textId="77777777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2826" w14:textId="77777777" w:rsidR="00697CD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0A0E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习近平总书记关于做好新时代人才工作重要论述研究</w:t>
            </w:r>
          </w:p>
        </w:tc>
      </w:tr>
      <w:tr w:rsidR="00697CD4" w14:paraId="04A4EC0C" w14:textId="77777777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D86B" w14:textId="77777777" w:rsidR="00697CD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6BF1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高校推进习近平新时代中国特色社会主义思想“三进”工作的实践探索及成效研究</w:t>
            </w:r>
          </w:p>
        </w:tc>
      </w:tr>
      <w:tr w:rsidR="00697CD4" w14:paraId="52761627" w14:textId="77777777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46A0" w14:textId="77777777" w:rsidR="00697CD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3FCB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习近平总书记关于新时代全民终身学习的重要论述研究</w:t>
            </w:r>
          </w:p>
        </w:tc>
      </w:tr>
      <w:tr w:rsidR="00697CD4" w14:paraId="127E24A7" w14:textId="77777777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B3FB" w14:textId="77777777" w:rsidR="00697CD4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678C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习近平文化思想融入思想政治教育研究</w:t>
            </w:r>
          </w:p>
        </w:tc>
      </w:tr>
    </w:tbl>
    <w:p w14:paraId="0C50D664" w14:textId="77777777" w:rsidR="00697CD4" w:rsidRDefault="00000000">
      <w:pPr>
        <w:spacing w:beforeLines="50" w:before="156" w:line="56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二、其他一般项目</w:t>
      </w:r>
    </w:p>
    <w:tbl>
      <w:tblPr>
        <w:tblW w:w="9207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8582"/>
      </w:tblGrid>
      <w:tr w:rsidR="00697CD4" w14:paraId="4417A0A1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D64E4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38E7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中小学生科学素养评价机制研究</w:t>
            </w:r>
          </w:p>
        </w:tc>
      </w:tr>
      <w:tr w:rsidR="00697CD4" w14:paraId="7F58CAD8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A087E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4B8F8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提升学生体质健康的实施路径与重点难点研究</w:t>
            </w:r>
          </w:p>
        </w:tc>
      </w:tr>
      <w:tr w:rsidR="00697CD4" w14:paraId="48C790C7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ACEFC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5F9A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深化学校美育浸润行动的有效途径研究</w:t>
            </w:r>
          </w:p>
        </w:tc>
      </w:tr>
      <w:tr w:rsidR="00697CD4" w14:paraId="50B111E3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A099F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DEBF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上海民办教育高水平对外合作交流的路径与机制研究</w:t>
            </w:r>
          </w:p>
        </w:tc>
      </w:tr>
      <w:tr w:rsidR="00697CD4" w14:paraId="73C663A3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81CC3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42E0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人工智能与科技深度融合的学科发展新路径研究</w:t>
            </w:r>
          </w:p>
        </w:tc>
      </w:tr>
      <w:tr w:rsidR="00697CD4" w14:paraId="53357949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9635F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F06E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教育数字化转型发展研究</w:t>
            </w:r>
          </w:p>
        </w:tc>
      </w:tr>
      <w:tr w:rsidR="00697CD4" w14:paraId="03EFAEBF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AD0BE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E018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人工智能赋能教师教学的策略研究</w:t>
            </w:r>
          </w:p>
        </w:tc>
      </w:tr>
      <w:tr w:rsidR="00697CD4" w14:paraId="5DBB4F78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F8771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BA69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新型智慧校园建设模式与路径研究</w:t>
            </w:r>
          </w:p>
        </w:tc>
      </w:tr>
      <w:tr w:rsidR="00697CD4" w14:paraId="4D6BD250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49C36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B9DA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上海市教育经费投入机制优化研究</w:t>
            </w:r>
          </w:p>
        </w:tc>
      </w:tr>
      <w:tr w:rsidR="00697CD4" w14:paraId="709F6778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0130A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4784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新时期发展性资助育人新机制研究</w:t>
            </w:r>
          </w:p>
        </w:tc>
      </w:tr>
      <w:tr w:rsidR="00697CD4" w14:paraId="5B72950A" w14:textId="77777777">
        <w:trPr>
          <w:trHeight w:val="36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1629A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791A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数字化技术赋能学生心理危机干预的实践研究</w:t>
            </w:r>
          </w:p>
        </w:tc>
      </w:tr>
      <w:tr w:rsidR="00697CD4" w14:paraId="64929CC4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C7C1F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12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99CA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大学校园开放的综合治理策略研究</w:t>
            </w:r>
          </w:p>
        </w:tc>
      </w:tr>
      <w:tr w:rsidR="00697CD4" w14:paraId="18843940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508DB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AAD9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中小学科学教育长效机制研究</w:t>
            </w:r>
          </w:p>
        </w:tc>
      </w:tr>
      <w:tr w:rsidR="00697CD4" w14:paraId="41D30178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50DBD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DC0F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智能技术融入高技能人才培养的模式及路径研究</w:t>
            </w:r>
          </w:p>
        </w:tc>
      </w:tr>
      <w:tr w:rsidR="00697CD4" w14:paraId="27382BB5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C2026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3D8D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新时代职业教育课堂教学创新研究</w:t>
            </w:r>
          </w:p>
        </w:tc>
      </w:tr>
      <w:tr w:rsidR="00697CD4" w14:paraId="400A6498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17E4B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DE49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上海新型高职发展质量保障体系研究</w:t>
            </w:r>
          </w:p>
        </w:tc>
      </w:tr>
      <w:tr w:rsidR="00697CD4" w14:paraId="24301D91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1FF65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C046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中小学教师流动的国际比较研究</w:t>
            </w:r>
          </w:p>
        </w:tc>
      </w:tr>
      <w:tr w:rsidR="00697CD4" w14:paraId="1C34E8FC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AF8DF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81DE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上海民办基础教育提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质扩优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策略研究</w:t>
            </w:r>
          </w:p>
        </w:tc>
      </w:tr>
      <w:tr w:rsidR="00697CD4" w14:paraId="3D156AF5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ABC07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2006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基础教育的未来学习范式研究</w:t>
            </w:r>
          </w:p>
        </w:tc>
      </w:tr>
      <w:tr w:rsidR="00697CD4" w14:paraId="7C40C160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51E9A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05D6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基础教育“小规模学校”办学质量提升研究</w:t>
            </w:r>
          </w:p>
        </w:tc>
      </w:tr>
      <w:tr w:rsidR="00697CD4" w14:paraId="14AE1F3B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76986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1803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义务教育阶段集团化办学评价机制研究</w:t>
            </w:r>
          </w:p>
        </w:tc>
      </w:tr>
      <w:tr w:rsidR="00697CD4" w14:paraId="6F393B6B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0E2BD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515E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数智赋能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的中小学教材形态与建设策略研究</w:t>
            </w:r>
          </w:p>
        </w:tc>
      </w:tr>
      <w:tr w:rsidR="00697CD4" w14:paraId="0DF21973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96186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09A6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中小学教学数字化转型的实践研究</w:t>
            </w:r>
          </w:p>
        </w:tc>
      </w:tr>
      <w:tr w:rsidR="00697CD4" w14:paraId="20725FC4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6FE30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2DC3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基于行为改变技术的专门学校学生发展性评估研究</w:t>
            </w:r>
          </w:p>
        </w:tc>
      </w:tr>
      <w:tr w:rsidR="00697CD4" w14:paraId="388D75C2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0B872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C9E1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学生欺凌防治及规制研究</w:t>
            </w:r>
          </w:p>
        </w:tc>
      </w:tr>
      <w:tr w:rsidR="00697CD4" w14:paraId="75FF93AD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B7616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DEF7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促进义务教育高质量发展的增值评价研究</w:t>
            </w:r>
          </w:p>
        </w:tc>
      </w:tr>
      <w:tr w:rsidR="00697CD4" w14:paraId="516518EB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14DE7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313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工程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博士培养跟踪研究</w:t>
            </w:r>
          </w:p>
        </w:tc>
      </w:tr>
      <w:tr w:rsidR="00697CD4" w14:paraId="6495BA14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9C11F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7C42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人工智能时代高校教师专业发展研究</w:t>
            </w:r>
          </w:p>
        </w:tc>
      </w:tr>
      <w:tr w:rsidR="00697CD4" w14:paraId="416EAA1A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083C1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71EF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高校科技创新平台的高水平建设在实践研究</w:t>
            </w:r>
          </w:p>
        </w:tc>
      </w:tr>
      <w:tr w:rsidR="00697CD4" w14:paraId="20FCED39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07DD6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524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高校基础研究范式转型研究</w:t>
            </w:r>
          </w:p>
        </w:tc>
      </w:tr>
      <w:tr w:rsidR="00697CD4" w14:paraId="62833BE3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560B3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8753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大学科技园现状分析及改革对策研究</w:t>
            </w:r>
          </w:p>
        </w:tc>
      </w:tr>
      <w:tr w:rsidR="00697CD4" w14:paraId="01A160A3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D7145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3CEF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高校科技成果高质量转化的路径研究</w:t>
            </w:r>
          </w:p>
        </w:tc>
      </w:tr>
      <w:tr w:rsidR="00697CD4" w14:paraId="7F834CCE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50F74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9E80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高校产学研新型合作机制研究</w:t>
            </w:r>
          </w:p>
        </w:tc>
      </w:tr>
      <w:tr w:rsidR="00697CD4" w14:paraId="03C57872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67B26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34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5039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协同育人视域下推进高校辅导员队伍建设研究</w:t>
            </w:r>
          </w:p>
        </w:tc>
      </w:tr>
      <w:tr w:rsidR="00697CD4" w14:paraId="76FA2CE0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A69CE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ED1D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高校后勤保障服务模式创新研究</w:t>
            </w:r>
          </w:p>
        </w:tc>
      </w:tr>
      <w:tr w:rsidR="00697CD4" w14:paraId="15C311E6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8882E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41D3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加快建设高校高水平人才高地路径研究</w:t>
            </w:r>
          </w:p>
        </w:tc>
      </w:tr>
      <w:tr w:rsidR="00697CD4" w14:paraId="2C520D68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25AA6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980D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高校优化高层次人才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引育机制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研究</w:t>
            </w:r>
          </w:p>
        </w:tc>
      </w:tr>
      <w:tr w:rsidR="00697CD4" w14:paraId="4F34CA57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90AB9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4109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教育强国背景下行业高职改革发展研究</w:t>
            </w:r>
          </w:p>
        </w:tc>
      </w:tr>
      <w:tr w:rsidR="00697CD4" w14:paraId="7DEB0C88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33DCD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C547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中国式现代化导向下民办教育改革发展研究</w:t>
            </w:r>
          </w:p>
        </w:tc>
      </w:tr>
      <w:tr w:rsidR="00697CD4" w14:paraId="3A660ED4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CB225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0F48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高校年轻干部树立和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正确政绩观研究</w:t>
            </w:r>
          </w:p>
        </w:tc>
      </w:tr>
      <w:tr w:rsidR="00697CD4" w14:paraId="3CD1C07B" w14:textId="77777777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3B467" w14:textId="77777777" w:rsidR="00697CD4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C802" w14:textId="77777777" w:rsidR="00697CD4" w:rsidRDefault="00000000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高校年轻干部斗争精神和斗争本领养成研究</w:t>
            </w:r>
          </w:p>
        </w:tc>
      </w:tr>
    </w:tbl>
    <w:p w14:paraId="55D1FAA9" w14:textId="77777777" w:rsidR="00697CD4" w:rsidRDefault="00697CD4">
      <w:pPr>
        <w:widowControl/>
        <w:jc w:val="left"/>
      </w:pPr>
    </w:p>
    <w:p w14:paraId="738A0646" w14:textId="77777777" w:rsidR="00697CD4" w:rsidRDefault="00697CD4">
      <w:pPr>
        <w:spacing w:afterLines="50" w:after="156"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</w:p>
    <w:p w14:paraId="111FA651" w14:textId="77777777" w:rsidR="00697CD4" w:rsidRDefault="00697CD4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14:paraId="063C20B6" w14:textId="77777777" w:rsidR="00697CD4" w:rsidRDefault="00697CD4">
      <w:pPr>
        <w:adjustRightInd w:val="0"/>
        <w:snapToGrid w:val="0"/>
        <w:spacing w:line="560" w:lineRule="exact"/>
        <w:ind w:firstLine="630"/>
        <w:jc w:val="right"/>
        <w:rPr>
          <w:rFonts w:eastAsia="华文仿宋" w:hAnsi="华文仿宋"/>
          <w:sz w:val="30"/>
          <w:szCs w:val="30"/>
        </w:rPr>
      </w:pPr>
    </w:p>
    <w:p w14:paraId="4BBF8AD5" w14:textId="77777777" w:rsidR="00697CD4" w:rsidRDefault="00697CD4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</w:p>
    <w:p w14:paraId="0E3DE75F" w14:textId="77777777" w:rsidR="00697CD4" w:rsidRDefault="00697CD4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</w:p>
    <w:p w14:paraId="77E1E0C1" w14:textId="77777777" w:rsidR="00697CD4" w:rsidRDefault="00697CD4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</w:p>
    <w:p w14:paraId="2F7843A0" w14:textId="77777777" w:rsidR="00697CD4" w:rsidRDefault="00697CD4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</w:p>
    <w:p w14:paraId="33C7202D" w14:textId="77777777" w:rsidR="00697CD4" w:rsidRDefault="00697CD4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</w:p>
    <w:p w14:paraId="792A2A06" w14:textId="77777777" w:rsidR="00697CD4" w:rsidRDefault="00697CD4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</w:p>
    <w:p w14:paraId="619B138D" w14:textId="77777777" w:rsidR="00697CD4" w:rsidRDefault="00697CD4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680"/>
        <w:gridCol w:w="289"/>
      </w:tblGrid>
      <w:tr w:rsidR="00697CD4" w14:paraId="50217E16" w14:textId="77777777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49ED4E" w14:textId="77777777" w:rsidR="00697CD4" w:rsidRDefault="00000000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抄送：上海市教科规划办。</w:t>
            </w:r>
          </w:p>
        </w:tc>
      </w:tr>
      <w:tr w:rsidR="00697CD4" w14:paraId="779131DB" w14:textId="77777777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14:paraId="2FEEE709" w14:textId="77777777" w:rsidR="00697CD4" w:rsidRDefault="00000000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14:paraId="7B222453" w14:textId="77777777" w:rsidR="00697CD4" w:rsidRDefault="00000000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2024年6月21日印发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14:paraId="67D87F1C" w14:textId="77777777" w:rsidR="00697CD4" w:rsidRDefault="00697CD4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183292DA" w14:textId="77777777" w:rsidR="00697CD4" w:rsidRDefault="00697CD4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697CD4">
      <w:footerReference w:type="even" r:id="rId6"/>
      <w:footerReference w:type="default" r:id="rId7"/>
      <w:pgSz w:w="11906" w:h="16838"/>
      <w:pgMar w:top="2098" w:right="1508" w:bottom="1714" w:left="1520" w:header="851" w:footer="1418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EE723" w14:textId="77777777" w:rsidR="007267B1" w:rsidRDefault="007267B1">
      <w:r>
        <w:separator/>
      </w:r>
    </w:p>
  </w:endnote>
  <w:endnote w:type="continuationSeparator" w:id="0">
    <w:p w14:paraId="3BA403A8" w14:textId="77777777" w:rsidR="007267B1" w:rsidRDefault="0072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4D9DE" w14:textId="77777777" w:rsidR="00697CD4" w:rsidRDefault="0000000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14:paraId="37F6E3E7" w14:textId="77777777" w:rsidR="00697CD4" w:rsidRDefault="00697CD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F9C3" w14:textId="77777777" w:rsidR="00697CD4" w:rsidRDefault="00000000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sz w:val="28"/>
      </w:rPr>
      <w:t>2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14:paraId="3A3F7ADE" w14:textId="77777777" w:rsidR="00697CD4" w:rsidRDefault="00697CD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3D5D4" w14:textId="77777777" w:rsidR="007267B1" w:rsidRDefault="007267B1">
      <w:r>
        <w:separator/>
      </w:r>
    </w:p>
  </w:footnote>
  <w:footnote w:type="continuationSeparator" w:id="0">
    <w:p w14:paraId="60F6A383" w14:textId="77777777" w:rsidR="007267B1" w:rsidRDefault="0072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EEDB18"/>
    <w:rsid w:val="EF5BC255"/>
    <w:rsid w:val="FBFE6391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97CD4"/>
    <w:rsid w:val="006B4CA1"/>
    <w:rsid w:val="006C28B5"/>
    <w:rsid w:val="006E32CC"/>
    <w:rsid w:val="00701799"/>
    <w:rsid w:val="00702C25"/>
    <w:rsid w:val="0070452F"/>
    <w:rsid w:val="00704548"/>
    <w:rsid w:val="007267B1"/>
    <w:rsid w:val="0074038F"/>
    <w:rsid w:val="00745286"/>
    <w:rsid w:val="00754887"/>
    <w:rsid w:val="00760FBF"/>
    <w:rsid w:val="0078034F"/>
    <w:rsid w:val="007B5579"/>
    <w:rsid w:val="007D2CE1"/>
    <w:rsid w:val="007D5333"/>
    <w:rsid w:val="007E46E7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A3773"/>
    <w:rsid w:val="00ED3BF6"/>
    <w:rsid w:val="00EF69E5"/>
    <w:rsid w:val="00F158A0"/>
    <w:rsid w:val="00F90E73"/>
    <w:rsid w:val="00FE259A"/>
    <w:rsid w:val="00FF63C3"/>
    <w:rsid w:val="5FEE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939BA"/>
  <w15:docId w15:val="{85407288-1980-4E4D-B552-9BEC23F6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List Paragraph"/>
    <w:basedOn w:val="a"/>
    <w:uiPriority w:val="34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jw3218\Desktop\2024&#24180;&#25991;&#20214;&#27169;&#26495;\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5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honey</cp:lastModifiedBy>
  <cp:revision>5</cp:revision>
  <cp:lastPrinted>2024-06-21T14:15:00Z</cp:lastPrinted>
  <dcterms:created xsi:type="dcterms:W3CDTF">2024-06-21T14:11:00Z</dcterms:created>
  <dcterms:modified xsi:type="dcterms:W3CDTF">2024-06-22T02:51:00Z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790DC121234785B9AC1975660C633ABC</vt:lpwstr>
  </property>
</Properties>
</file>